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2F" w:rsidRDefault="00B17F2F" w:rsidP="00ED5D34">
      <w:pPr>
        <w:jc w:val="center"/>
        <w:rPr>
          <w:b/>
          <w:sz w:val="28"/>
        </w:rPr>
      </w:pPr>
    </w:p>
    <w:p w:rsidR="00ED5D34" w:rsidRPr="00B17F2F" w:rsidRDefault="00ED5D34" w:rsidP="00ED5D34">
      <w:pPr>
        <w:jc w:val="center"/>
        <w:rPr>
          <w:b/>
          <w:sz w:val="28"/>
        </w:rPr>
      </w:pPr>
      <w:r w:rsidRPr="00B17F2F">
        <w:rPr>
          <w:b/>
          <w:sz w:val="28"/>
        </w:rPr>
        <w:t>MOBILITÀ DEL PERSONALE PER FORMAZIONE</w:t>
      </w:r>
    </w:p>
    <w:p w:rsidR="00ED5D34" w:rsidRDefault="00ED5D34"/>
    <w:p w:rsidR="000F3198" w:rsidRPr="000F3198" w:rsidRDefault="000F3198">
      <w:pPr>
        <w:rPr>
          <w:b/>
        </w:rPr>
      </w:pPr>
      <w:r w:rsidRPr="000F3198">
        <w:rPr>
          <w:b/>
        </w:rPr>
        <w:t>Preparazione: per un buon progetto di mobilità porre l’attenzione su:</w:t>
      </w:r>
    </w:p>
    <w:p w:rsidR="000F3198" w:rsidRDefault="000F3198" w:rsidP="000F3198">
      <w:pPr>
        <w:spacing w:after="60"/>
      </w:pPr>
      <w:r>
        <w:t>- Tematica;</w:t>
      </w:r>
    </w:p>
    <w:p w:rsidR="000F3198" w:rsidRDefault="000F3198" w:rsidP="000F3198">
      <w:pPr>
        <w:spacing w:after="60"/>
      </w:pPr>
      <w:r>
        <w:t>- Preparazione all’attività di formazione</w:t>
      </w:r>
    </w:p>
    <w:p w:rsidR="000F3198" w:rsidRDefault="000F3198" w:rsidP="000F3198">
      <w:pPr>
        <w:spacing w:after="60"/>
      </w:pPr>
      <w:r>
        <w:t>- Obiettivi</w:t>
      </w:r>
    </w:p>
    <w:p w:rsidR="000F3198" w:rsidRDefault="000F3198" w:rsidP="000F3198">
      <w:pPr>
        <w:spacing w:after="60"/>
      </w:pPr>
      <w:r>
        <w:t>- Valore aggiunto Europeo</w:t>
      </w:r>
    </w:p>
    <w:p w:rsidR="000F3198" w:rsidRDefault="000F3198" w:rsidP="000F3198">
      <w:pPr>
        <w:spacing w:after="60"/>
      </w:pPr>
      <w:r>
        <w:t>- Risultati ed impatto</w:t>
      </w:r>
    </w:p>
    <w:p w:rsidR="000F3198" w:rsidRDefault="000F3198" w:rsidP="000F3198">
      <w:pPr>
        <w:spacing w:after="60"/>
      </w:pPr>
      <w:r>
        <w:t>- Valutazione e disseminazione</w:t>
      </w:r>
    </w:p>
    <w:p w:rsidR="000F3198" w:rsidRDefault="000F3198" w:rsidP="000F3198">
      <w:pPr>
        <w:spacing w:after="60"/>
      </w:pPr>
      <w:r>
        <w:t>- Programma giornaliero delle attività.</w:t>
      </w:r>
    </w:p>
    <w:p w:rsidR="000F3198" w:rsidRDefault="000F3198"/>
    <w:p w:rsidR="000F3198" w:rsidRPr="000F3198" w:rsidRDefault="000F3198">
      <w:pPr>
        <w:rPr>
          <w:b/>
        </w:rPr>
      </w:pPr>
      <w:r w:rsidRPr="000F3198">
        <w:rPr>
          <w:b/>
        </w:rPr>
        <w:t>Attività eleggibili:</w:t>
      </w:r>
    </w:p>
    <w:p w:rsidR="000F3198" w:rsidRDefault="000F3198" w:rsidP="000F3198">
      <w:pPr>
        <w:spacing w:after="60"/>
      </w:pPr>
      <w:r>
        <w:t>- Partecipazione a corsi strutturati</w:t>
      </w:r>
    </w:p>
    <w:p w:rsidR="000F3198" w:rsidRDefault="000F3198" w:rsidP="000F3198">
      <w:pPr>
        <w:spacing w:after="60"/>
      </w:pPr>
      <w:r>
        <w:t xml:space="preserve">- Job </w:t>
      </w:r>
      <w:proofErr w:type="spellStart"/>
      <w:r>
        <w:t>shadowing</w:t>
      </w:r>
      <w:proofErr w:type="spellEnd"/>
      <w:r>
        <w:t xml:space="preserve"> / periodo di osservazione all’estero</w:t>
      </w:r>
    </w:p>
    <w:p w:rsidR="00192394" w:rsidRDefault="00192394" w:rsidP="000F3198">
      <w:pPr>
        <w:spacing w:after="60"/>
      </w:pPr>
    </w:p>
    <w:p w:rsidR="00192394" w:rsidRPr="00192394" w:rsidRDefault="00192394" w:rsidP="00192394">
      <w:pPr>
        <w:rPr>
          <w:b/>
        </w:rPr>
      </w:pPr>
      <w:r w:rsidRPr="00192394">
        <w:rPr>
          <w:b/>
        </w:rPr>
        <w:t>Ricerca attività di formazione:</w:t>
      </w:r>
    </w:p>
    <w:p w:rsidR="00192394" w:rsidRDefault="00EF6CAC" w:rsidP="000F3198">
      <w:pPr>
        <w:spacing w:after="60"/>
      </w:pPr>
      <w:r>
        <w:t>- contatti diretti (email/telefono) con i referenti dell’Ateneo/Istituzione dove intraprendere la mobilità</w:t>
      </w:r>
    </w:p>
    <w:p w:rsidR="00C3596B" w:rsidRDefault="00C3596B" w:rsidP="000F3198">
      <w:pPr>
        <w:spacing w:after="60"/>
      </w:pPr>
      <w:r>
        <w:t xml:space="preserve">- </w:t>
      </w:r>
      <w:proofErr w:type="spellStart"/>
      <w:r>
        <w:t>Imotion</w:t>
      </w:r>
      <w:proofErr w:type="spellEnd"/>
      <w:r>
        <w:t>: portale ricerca Staff Week</w:t>
      </w:r>
    </w:p>
    <w:p w:rsidR="000F3198" w:rsidRDefault="000F3198"/>
    <w:p w:rsidR="00ED5D34" w:rsidRPr="00ED5D34" w:rsidRDefault="00ED5D34">
      <w:pPr>
        <w:rPr>
          <w:b/>
        </w:rPr>
      </w:pPr>
      <w:r w:rsidRPr="00ED5D34">
        <w:rPr>
          <w:b/>
        </w:rPr>
        <w:t>Sede dell’attività</w:t>
      </w:r>
    </w:p>
    <w:p w:rsidR="00121D6C" w:rsidRDefault="003A16B4" w:rsidP="00121D6C">
      <w:r>
        <w:t xml:space="preserve">L’Istituzione di accoglienza deve essere: </w:t>
      </w:r>
    </w:p>
    <w:p w:rsidR="00DC11C3" w:rsidRDefault="00DC11C3" w:rsidP="00DC11C3">
      <w:pPr>
        <w:pStyle w:val="Paragrafoelenco"/>
        <w:numPr>
          <w:ilvl w:val="0"/>
          <w:numId w:val="2"/>
        </w:numPr>
        <w:spacing w:after="0"/>
      </w:pPr>
      <w:r>
        <w:t xml:space="preserve">Un Istituto di Educazione Superiore appartenente alla lista delle </w:t>
      </w:r>
      <w:proofErr w:type="spellStart"/>
      <w:r>
        <w:t>Programme</w:t>
      </w:r>
      <w:proofErr w:type="spellEnd"/>
      <w:r>
        <w:t xml:space="preserve"> </w:t>
      </w:r>
      <w:proofErr w:type="spellStart"/>
      <w:r>
        <w:t>Countries</w:t>
      </w:r>
      <w:proofErr w:type="spellEnd"/>
      <w:r>
        <w:t xml:space="preserve"> assegnataria di carta Erasmus ECHE o un Istituto di Educazione Superiore appartenente alla lista delle Partner </w:t>
      </w:r>
      <w:proofErr w:type="spellStart"/>
      <w:r>
        <w:t>Countries</w:t>
      </w:r>
      <w:proofErr w:type="spellEnd"/>
      <w:r>
        <w:t xml:space="preserve"> ufficialmente riconosciuta dalle autorità competenti che ha siglato un accordo inter-istituzionale con il partner della </w:t>
      </w:r>
      <w:proofErr w:type="spellStart"/>
      <w:r>
        <w:t>Programme</w:t>
      </w:r>
      <w:proofErr w:type="spellEnd"/>
      <w:r>
        <w:t xml:space="preserve"> Country ricevente; </w:t>
      </w:r>
    </w:p>
    <w:p w:rsidR="00DC11C3" w:rsidRDefault="00DC11C3" w:rsidP="00DC11C3">
      <w:pPr>
        <w:pStyle w:val="Paragrafoelenco"/>
        <w:spacing w:after="0"/>
      </w:pPr>
    </w:p>
    <w:p w:rsidR="00121D6C" w:rsidRDefault="00667893" w:rsidP="00DC11C3">
      <w:pPr>
        <w:pStyle w:val="Paragrafoelenco"/>
        <w:numPr>
          <w:ilvl w:val="0"/>
          <w:numId w:val="2"/>
        </w:numPr>
        <w:spacing w:after="0"/>
      </w:pPr>
      <w:r>
        <w:t xml:space="preserve">Una organizzazione pubblica o privata appartenente alla lista delle </w:t>
      </w:r>
      <w:proofErr w:type="spellStart"/>
      <w:r>
        <w:t>Programme</w:t>
      </w:r>
      <w:proofErr w:type="spellEnd"/>
      <w:r>
        <w:t xml:space="preserve"> </w:t>
      </w:r>
      <w:proofErr w:type="spellStart"/>
      <w:r>
        <w:t>Countries</w:t>
      </w:r>
      <w:proofErr w:type="spellEnd"/>
      <w:r>
        <w:t xml:space="preserve"> attiva nel settore del mercato del lavoro o nel campo dell’educazione, formazione e gioventù. </w:t>
      </w:r>
    </w:p>
    <w:p w:rsidR="00ED5D34" w:rsidRDefault="00ED5D34"/>
    <w:p w:rsidR="00B955BC" w:rsidRDefault="00EC2899" w:rsidP="00B955BC">
      <w:r>
        <w:t xml:space="preserve">Ad esempio, tale organizzazione può essere: </w:t>
      </w:r>
    </w:p>
    <w:p w:rsidR="00B955BC" w:rsidRDefault="00EC2899" w:rsidP="00B955BC">
      <w:pPr>
        <w:pStyle w:val="Paragrafoelenco"/>
        <w:numPr>
          <w:ilvl w:val="0"/>
          <w:numId w:val="1"/>
        </w:numPr>
      </w:pPr>
      <w:r>
        <w:t>Una impresa pubblica o privata, di piccole, medie o grandi dimensioni;</w:t>
      </w:r>
    </w:p>
    <w:p w:rsidR="00B955BC" w:rsidRDefault="00EC2899" w:rsidP="00B955BC">
      <w:pPr>
        <w:pStyle w:val="Paragrafoelenco"/>
        <w:numPr>
          <w:ilvl w:val="0"/>
          <w:numId w:val="1"/>
        </w:numPr>
      </w:pPr>
      <w:r>
        <w:t xml:space="preserve">Un ente pubblico a livello locale, regionale o nazionale; </w:t>
      </w:r>
    </w:p>
    <w:p w:rsidR="00B955BC" w:rsidRDefault="00EC2899" w:rsidP="00B955BC">
      <w:pPr>
        <w:pStyle w:val="Paragrafoelenco"/>
        <w:numPr>
          <w:ilvl w:val="0"/>
          <w:numId w:val="1"/>
        </w:numPr>
      </w:pPr>
      <w:r>
        <w:t xml:space="preserve">Una parte sociale o altro rappresentante della realtà lavorativa, comprese camere di commercio, associazioni artigiane o professionali etc. </w:t>
      </w:r>
    </w:p>
    <w:p w:rsidR="00B955BC" w:rsidRDefault="00EC2899" w:rsidP="00B955BC">
      <w:pPr>
        <w:pStyle w:val="Paragrafoelenco"/>
        <w:numPr>
          <w:ilvl w:val="0"/>
          <w:numId w:val="1"/>
        </w:numPr>
      </w:pPr>
      <w:r>
        <w:t>Un istituto di ricerca</w:t>
      </w:r>
      <w:r w:rsidR="00B955BC">
        <w:t>;</w:t>
      </w:r>
    </w:p>
    <w:p w:rsidR="00B955BC" w:rsidRDefault="00EC2899" w:rsidP="00B955BC">
      <w:pPr>
        <w:pStyle w:val="Paragrafoelenco"/>
        <w:numPr>
          <w:ilvl w:val="0"/>
          <w:numId w:val="1"/>
        </w:numPr>
      </w:pPr>
      <w:r>
        <w:t>Una fondazione</w:t>
      </w:r>
      <w:r w:rsidR="00B955BC">
        <w:t>;</w:t>
      </w:r>
    </w:p>
    <w:p w:rsidR="00B955BC" w:rsidRDefault="00EC2899" w:rsidP="00B955BC">
      <w:pPr>
        <w:pStyle w:val="Paragrafoelenco"/>
        <w:numPr>
          <w:ilvl w:val="0"/>
          <w:numId w:val="1"/>
        </w:numPr>
      </w:pPr>
      <w:r>
        <w:t xml:space="preserve">Una scuola/istituto/centro di educazione (a tutti i livelli, </w:t>
      </w:r>
      <w:r w:rsidR="00B955BC">
        <w:t xml:space="preserve">a </w:t>
      </w:r>
      <w:proofErr w:type="spellStart"/>
      <w:r w:rsidR="00B955BC">
        <w:t>school</w:t>
      </w:r>
      <w:proofErr w:type="spellEnd"/>
      <w:r w:rsidR="00B955BC">
        <w:t>/</w:t>
      </w:r>
      <w:proofErr w:type="spellStart"/>
      <w:r w:rsidR="00B955BC">
        <w:t>institute</w:t>
      </w:r>
      <w:proofErr w:type="spellEnd"/>
      <w:r w:rsidR="00B955BC">
        <w:t>/educational centre (</w:t>
      </w:r>
      <w:proofErr w:type="spellStart"/>
      <w:r w:rsidR="00B955BC">
        <w:t>at</w:t>
      </w:r>
      <w:proofErr w:type="spellEnd"/>
      <w:r w:rsidR="00B955BC">
        <w:t xml:space="preserve"> </w:t>
      </w:r>
      <w:proofErr w:type="spellStart"/>
      <w:r w:rsidR="00B955BC">
        <w:t>any</w:t>
      </w:r>
      <w:proofErr w:type="spellEnd"/>
      <w:r w:rsidR="00B955BC">
        <w:t xml:space="preserve"> </w:t>
      </w:r>
      <w:proofErr w:type="spellStart"/>
      <w:r w:rsidR="00B955BC">
        <w:t>level</w:t>
      </w:r>
      <w:proofErr w:type="spellEnd"/>
      <w:r w:rsidR="00B955BC">
        <w:t xml:space="preserve">, from </w:t>
      </w:r>
      <w:proofErr w:type="spellStart"/>
      <w:r w:rsidR="00B955BC">
        <w:t>pre-school</w:t>
      </w:r>
      <w:proofErr w:type="spellEnd"/>
      <w:r w:rsidR="00B955BC">
        <w:t xml:space="preserve"> to </w:t>
      </w:r>
      <w:proofErr w:type="spellStart"/>
      <w:r w:rsidR="00B955BC">
        <w:t>upper</w:t>
      </w:r>
      <w:proofErr w:type="spellEnd"/>
      <w:r w:rsidR="00B955BC">
        <w:t xml:space="preserve"> </w:t>
      </w:r>
      <w:proofErr w:type="spellStart"/>
      <w:r w:rsidR="00B955BC">
        <w:t>secondary</w:t>
      </w:r>
      <w:proofErr w:type="spellEnd"/>
      <w:r w:rsidR="00B955BC">
        <w:t xml:space="preserve"> </w:t>
      </w:r>
      <w:proofErr w:type="spellStart"/>
      <w:r w:rsidR="00B955BC">
        <w:t>education</w:t>
      </w:r>
      <w:proofErr w:type="spellEnd"/>
      <w:r w:rsidR="00B955BC">
        <w:t xml:space="preserve">, and </w:t>
      </w:r>
      <w:proofErr w:type="spellStart"/>
      <w:r w:rsidR="00B955BC">
        <w:t>including</w:t>
      </w:r>
      <w:proofErr w:type="spellEnd"/>
      <w:r w:rsidR="00B955BC">
        <w:t xml:space="preserve"> </w:t>
      </w:r>
      <w:proofErr w:type="spellStart"/>
      <w:r w:rsidR="00B955BC">
        <w:t>vocational</w:t>
      </w:r>
      <w:proofErr w:type="spellEnd"/>
      <w:r w:rsidR="00B955BC">
        <w:t xml:space="preserve"> </w:t>
      </w:r>
      <w:proofErr w:type="spellStart"/>
      <w:r w:rsidR="00B955BC">
        <w:t>education</w:t>
      </w:r>
      <w:proofErr w:type="spellEnd"/>
      <w:r w:rsidR="00B955BC">
        <w:t xml:space="preserve"> and </w:t>
      </w:r>
      <w:proofErr w:type="spellStart"/>
      <w:r w:rsidR="00B955BC">
        <w:t>adult</w:t>
      </w:r>
      <w:proofErr w:type="spellEnd"/>
      <w:r w:rsidR="00B955BC">
        <w:t xml:space="preserve"> </w:t>
      </w:r>
      <w:proofErr w:type="spellStart"/>
      <w:r w:rsidR="00B955BC">
        <w:t>education</w:t>
      </w:r>
      <w:proofErr w:type="spellEnd"/>
      <w:r w:rsidR="00B955BC">
        <w:t>);</w:t>
      </w:r>
    </w:p>
    <w:p w:rsidR="00B955BC" w:rsidRDefault="00B955BC" w:rsidP="00B955BC">
      <w:pPr>
        <w:pStyle w:val="Paragrafoelenco"/>
        <w:numPr>
          <w:ilvl w:val="0"/>
          <w:numId w:val="1"/>
        </w:numPr>
      </w:pPr>
      <w:r>
        <w:t xml:space="preserve">a non-profit </w:t>
      </w:r>
      <w:proofErr w:type="spellStart"/>
      <w:r>
        <w:t>organisation</w:t>
      </w:r>
      <w:proofErr w:type="spellEnd"/>
      <w:r>
        <w:t xml:space="preserve">, </w:t>
      </w:r>
      <w:proofErr w:type="spellStart"/>
      <w:r>
        <w:t>association</w:t>
      </w:r>
      <w:proofErr w:type="spellEnd"/>
      <w:r>
        <w:t>, NGO;</w:t>
      </w:r>
    </w:p>
    <w:p w:rsidR="00B955BC" w:rsidRDefault="00B955BC" w:rsidP="00B955BC">
      <w:pPr>
        <w:pStyle w:val="Paragrafoelenco"/>
        <w:numPr>
          <w:ilvl w:val="0"/>
          <w:numId w:val="1"/>
        </w:numPr>
      </w:pPr>
      <w:r>
        <w:t xml:space="preserve">a body </w:t>
      </w:r>
      <w:proofErr w:type="spellStart"/>
      <w:r>
        <w:t>providing</w:t>
      </w:r>
      <w:proofErr w:type="spellEnd"/>
      <w:r>
        <w:t xml:space="preserve"> career </w:t>
      </w:r>
      <w:proofErr w:type="spellStart"/>
      <w:r>
        <w:t>guidance</w:t>
      </w:r>
      <w:proofErr w:type="spellEnd"/>
      <w:r>
        <w:t xml:space="preserve">, </w:t>
      </w:r>
      <w:proofErr w:type="spellStart"/>
      <w:r>
        <w:t>professional</w:t>
      </w:r>
      <w:proofErr w:type="spellEnd"/>
      <w:r>
        <w:t xml:space="preserve"> </w:t>
      </w:r>
      <w:proofErr w:type="spellStart"/>
      <w:r>
        <w:t>counselling</w:t>
      </w:r>
      <w:proofErr w:type="spellEnd"/>
      <w:r>
        <w:t xml:space="preserve"> and information </w:t>
      </w:r>
      <w:proofErr w:type="spellStart"/>
      <w:r>
        <w:t>services</w:t>
      </w:r>
      <w:proofErr w:type="spellEnd"/>
      <w:r>
        <w:t>.</w:t>
      </w:r>
    </w:p>
    <w:p w:rsidR="007D104D" w:rsidRDefault="007D104D" w:rsidP="00ED5D34">
      <w:pPr>
        <w:rPr>
          <w:b/>
        </w:rPr>
      </w:pPr>
    </w:p>
    <w:p w:rsidR="00ED5D34" w:rsidRPr="00ED5D34" w:rsidRDefault="00ED5D34" w:rsidP="00ED5D34">
      <w:pPr>
        <w:rPr>
          <w:b/>
        </w:rPr>
      </w:pPr>
      <w:r w:rsidRPr="00ED5D34">
        <w:rPr>
          <w:b/>
        </w:rPr>
        <w:t>Paesi Ammissibili:</w:t>
      </w:r>
    </w:p>
    <w:p w:rsidR="00ED5D34" w:rsidRDefault="00ED5D34" w:rsidP="00ED5D34">
      <w:r>
        <w:t>PAESI ADERENTI AL PROGRAMMA I seguenti paesi possono prendere pienamente parte a tutte le azioni del Programma Erasmus+:</w:t>
      </w:r>
    </w:p>
    <w:p w:rsidR="00ED5D34" w:rsidRDefault="00ED5D34" w:rsidP="00ED5D34">
      <w:r w:rsidRPr="00EA04B2">
        <w:rPr>
          <w:b/>
        </w:rPr>
        <w:t>Stati membri dell'Unione europea</w:t>
      </w:r>
      <w:r w:rsidR="00EA04B2">
        <w:t xml:space="preserve"> (UE):</w:t>
      </w:r>
      <w:r>
        <w:t xml:space="preserve"> Belgio Bulgaria Repubblica ceca Danimarca Germania Estonia Irlanda Grecia Spagna Francia Croazia Italia Cipro Lettonia Lituania Lussemburgo Ungheria Malta Paesi Bassi Austria Polonia Portogallo Romania Slovenia Slovacchia Finlandia Svezia Regno Unito</w:t>
      </w:r>
    </w:p>
    <w:p w:rsidR="00C12B9D" w:rsidRDefault="00ED5D34" w:rsidP="00ED5D34">
      <w:r w:rsidRPr="00EA04B2">
        <w:rPr>
          <w:b/>
        </w:rPr>
        <w:t>Paesi extra UE aderenti al Programma</w:t>
      </w:r>
      <w:r>
        <w:t xml:space="preserve"> Ex-Repubblica jugoslava di Macedonia Islanda Liechtenstein Norve</w:t>
      </w:r>
      <w:r w:rsidR="007D104D">
        <w:t>gia Turchia</w:t>
      </w:r>
    </w:p>
    <w:p w:rsidR="009B5AC1" w:rsidRDefault="009B5AC1" w:rsidP="00ED5D34"/>
    <w:p w:rsidR="009B5AC1" w:rsidRPr="00ED5D34" w:rsidRDefault="009B5AC1" w:rsidP="009B5AC1">
      <w:pPr>
        <w:rPr>
          <w:b/>
        </w:rPr>
      </w:pPr>
      <w:r w:rsidRPr="00ED5D34">
        <w:rPr>
          <w:b/>
        </w:rPr>
        <w:t>Durata dell’attività</w:t>
      </w:r>
    </w:p>
    <w:p w:rsidR="009B5AC1" w:rsidRDefault="009B5AC1" w:rsidP="009B5AC1">
      <w:r>
        <w:t>Da 2 giorni a 2 mesi</w:t>
      </w:r>
      <w:r w:rsidRPr="00121D6C">
        <w:t xml:space="preserve">, </w:t>
      </w:r>
      <w:r>
        <w:t>escludendo i giorni di viaggio. I due giorni minimi richiesti devono essere consecutivi.</w:t>
      </w:r>
    </w:p>
    <w:p w:rsidR="009B5AC1" w:rsidRDefault="009B5AC1" w:rsidP="009B5AC1"/>
    <w:p w:rsidR="009B5AC1" w:rsidRDefault="009B5AC1" w:rsidP="00ED5D34">
      <w:bookmarkStart w:id="0" w:name="_GoBack"/>
      <w:bookmarkEnd w:id="0"/>
    </w:p>
    <w:p w:rsidR="00096448" w:rsidRDefault="00096448">
      <w:r>
        <w:br w:type="page"/>
      </w:r>
    </w:p>
    <w:p w:rsidR="00C12B9D" w:rsidRPr="00096448" w:rsidRDefault="00C12B9D" w:rsidP="00ED5D34">
      <w:pPr>
        <w:rPr>
          <w:b/>
        </w:rPr>
      </w:pPr>
    </w:p>
    <w:p w:rsidR="00096448" w:rsidRPr="00096448" w:rsidRDefault="00096448" w:rsidP="00096448">
      <w:pPr>
        <w:rPr>
          <w:b/>
        </w:rPr>
      </w:pPr>
      <w:r w:rsidRPr="00096448">
        <w:rPr>
          <w:b/>
        </w:rPr>
        <w:t>Contributo per il supporto individuale</w:t>
      </w:r>
    </w:p>
    <w:p w:rsidR="00096448" w:rsidRPr="001F79FE" w:rsidRDefault="00096448" w:rsidP="00096448">
      <w:pPr>
        <w:jc w:val="both"/>
        <w:rPr>
          <w:rFonts w:ascii="Verdana" w:eastAsia="Cambria" w:hAnsi="Verdana"/>
          <w:b/>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381"/>
        <w:gridCol w:w="1990"/>
      </w:tblGrid>
      <w:tr w:rsidR="00096448" w:rsidRPr="001F79FE" w:rsidTr="00096448">
        <w:trPr>
          <w:jc w:val="center"/>
        </w:trPr>
        <w:tc>
          <w:tcPr>
            <w:tcW w:w="1702" w:type="dxa"/>
            <w:shd w:val="clear" w:color="auto" w:fill="auto"/>
          </w:tcPr>
          <w:p w:rsidR="00096448" w:rsidRPr="00096448" w:rsidRDefault="00096448" w:rsidP="00506E26">
            <w:pPr>
              <w:jc w:val="center"/>
              <w:rPr>
                <w:rFonts w:ascii="Verdana" w:eastAsia="Cambria" w:hAnsi="Verdana"/>
                <w:sz w:val="18"/>
                <w:szCs w:val="18"/>
                <w:u w:val="single"/>
              </w:rPr>
            </w:pPr>
          </w:p>
        </w:tc>
        <w:tc>
          <w:tcPr>
            <w:tcW w:w="5381" w:type="dxa"/>
            <w:shd w:val="clear" w:color="auto" w:fill="auto"/>
          </w:tcPr>
          <w:p w:rsidR="00096448" w:rsidRPr="00096448" w:rsidRDefault="00096448" w:rsidP="00506E26">
            <w:pPr>
              <w:jc w:val="center"/>
              <w:rPr>
                <w:rFonts w:ascii="Verdana" w:eastAsia="Cambria" w:hAnsi="Verdana"/>
                <w:sz w:val="18"/>
                <w:szCs w:val="18"/>
                <w:u w:val="single"/>
              </w:rPr>
            </w:pPr>
          </w:p>
        </w:tc>
        <w:tc>
          <w:tcPr>
            <w:tcW w:w="1990" w:type="dxa"/>
            <w:shd w:val="clear" w:color="auto" w:fill="auto"/>
          </w:tcPr>
          <w:p w:rsidR="00096448" w:rsidRPr="00096448" w:rsidRDefault="00096448" w:rsidP="00506E26">
            <w:pPr>
              <w:jc w:val="center"/>
              <w:rPr>
                <w:rFonts w:ascii="Verdana" w:eastAsia="Cambria" w:hAnsi="Verdana"/>
                <w:sz w:val="18"/>
                <w:szCs w:val="18"/>
              </w:rPr>
            </w:pPr>
            <w:r w:rsidRPr="00096448">
              <w:rPr>
                <w:rFonts w:ascii="Verdana" w:eastAsia="Cambria" w:hAnsi="Verdana"/>
                <w:sz w:val="18"/>
                <w:szCs w:val="18"/>
              </w:rPr>
              <w:t>Diaria giornaliera ammissibile fino al 14° giorno</w:t>
            </w:r>
          </w:p>
        </w:tc>
      </w:tr>
      <w:tr w:rsidR="00096448" w:rsidRPr="001F79FE" w:rsidTr="00096448">
        <w:trPr>
          <w:trHeight w:val="474"/>
          <w:jc w:val="center"/>
        </w:trPr>
        <w:tc>
          <w:tcPr>
            <w:tcW w:w="1702" w:type="dxa"/>
            <w:shd w:val="clear" w:color="auto" w:fill="auto"/>
            <w:vAlign w:val="center"/>
          </w:tcPr>
          <w:p w:rsidR="00096448" w:rsidRPr="00096448" w:rsidRDefault="00096448" w:rsidP="00506E26">
            <w:pPr>
              <w:jc w:val="center"/>
              <w:rPr>
                <w:rFonts w:ascii="Verdana" w:eastAsia="Cambria" w:hAnsi="Verdana"/>
                <w:sz w:val="18"/>
                <w:szCs w:val="18"/>
              </w:rPr>
            </w:pPr>
            <w:r w:rsidRPr="00096448">
              <w:rPr>
                <w:rFonts w:ascii="Verdana" w:eastAsia="Cambria" w:hAnsi="Verdana"/>
                <w:sz w:val="18"/>
                <w:szCs w:val="18"/>
              </w:rPr>
              <w:t>GRUPPO A</w:t>
            </w:r>
          </w:p>
        </w:tc>
        <w:tc>
          <w:tcPr>
            <w:tcW w:w="5381" w:type="dxa"/>
            <w:shd w:val="clear" w:color="auto" w:fill="auto"/>
            <w:vAlign w:val="center"/>
          </w:tcPr>
          <w:p w:rsidR="00096448" w:rsidRPr="00096448" w:rsidRDefault="00096448" w:rsidP="00506E26">
            <w:pPr>
              <w:jc w:val="center"/>
              <w:rPr>
                <w:rFonts w:ascii="Verdana" w:hAnsi="Verdana" w:cs="Verdana"/>
                <w:bCs/>
                <w:sz w:val="18"/>
                <w:szCs w:val="18"/>
              </w:rPr>
            </w:pPr>
            <w:r w:rsidRPr="00096448">
              <w:rPr>
                <w:rFonts w:ascii="Verdana" w:hAnsi="Verdana" w:cs="Verdana"/>
                <w:bCs/>
                <w:sz w:val="18"/>
                <w:szCs w:val="18"/>
              </w:rPr>
              <w:t xml:space="preserve">Danimarca, </w:t>
            </w:r>
            <w:r w:rsidRPr="00096448">
              <w:rPr>
                <w:rFonts w:ascii="Verdana" w:hAnsi="Verdana"/>
                <w:sz w:val="18"/>
                <w:szCs w:val="18"/>
              </w:rPr>
              <w:t xml:space="preserve">Finlandia, Islanda, </w:t>
            </w:r>
            <w:r w:rsidRPr="00096448">
              <w:rPr>
                <w:rFonts w:ascii="Verdana" w:hAnsi="Verdana" w:cs="Verdana"/>
                <w:bCs/>
                <w:sz w:val="18"/>
                <w:szCs w:val="18"/>
              </w:rPr>
              <w:t xml:space="preserve">Irlanda, </w:t>
            </w:r>
            <w:r w:rsidRPr="00096448">
              <w:rPr>
                <w:rFonts w:ascii="Verdana" w:hAnsi="Verdana"/>
                <w:sz w:val="18"/>
                <w:szCs w:val="18"/>
              </w:rPr>
              <w:t xml:space="preserve">Lussemburgo, Liechtenstein, Norvegia, </w:t>
            </w:r>
            <w:r w:rsidRPr="00096448">
              <w:rPr>
                <w:rFonts w:ascii="Verdana" w:hAnsi="Verdana" w:cs="Verdana"/>
                <w:bCs/>
                <w:sz w:val="18"/>
                <w:szCs w:val="18"/>
              </w:rPr>
              <w:t>Svezia, Regno Unito</w:t>
            </w:r>
          </w:p>
        </w:tc>
        <w:tc>
          <w:tcPr>
            <w:tcW w:w="1990" w:type="dxa"/>
            <w:shd w:val="clear" w:color="auto" w:fill="auto"/>
            <w:vAlign w:val="center"/>
          </w:tcPr>
          <w:p w:rsidR="00096448" w:rsidRPr="00096448" w:rsidRDefault="00096448" w:rsidP="00506E26">
            <w:pPr>
              <w:jc w:val="center"/>
              <w:rPr>
                <w:rFonts w:ascii="Verdana" w:eastAsia="Cambria" w:hAnsi="Verdana"/>
                <w:sz w:val="18"/>
                <w:szCs w:val="18"/>
                <w:lang w:val="en-US"/>
              </w:rPr>
            </w:pPr>
            <w:r w:rsidRPr="00096448">
              <w:rPr>
                <w:rFonts w:ascii="Verdana" w:eastAsia="Cambria" w:hAnsi="Verdana"/>
                <w:sz w:val="18"/>
                <w:szCs w:val="18"/>
                <w:lang w:val="en-US"/>
              </w:rPr>
              <w:t>€ 144,00</w:t>
            </w:r>
          </w:p>
        </w:tc>
      </w:tr>
      <w:tr w:rsidR="00096448" w:rsidRPr="001F79FE" w:rsidTr="00096448">
        <w:trPr>
          <w:jc w:val="center"/>
        </w:trPr>
        <w:tc>
          <w:tcPr>
            <w:tcW w:w="1702" w:type="dxa"/>
            <w:shd w:val="clear" w:color="auto" w:fill="auto"/>
            <w:vAlign w:val="center"/>
          </w:tcPr>
          <w:p w:rsidR="00096448" w:rsidRPr="00096448" w:rsidRDefault="00096448" w:rsidP="00506E26">
            <w:pPr>
              <w:jc w:val="center"/>
              <w:rPr>
                <w:rFonts w:ascii="Verdana" w:eastAsia="Cambria" w:hAnsi="Verdana"/>
                <w:sz w:val="18"/>
                <w:szCs w:val="18"/>
              </w:rPr>
            </w:pPr>
            <w:r w:rsidRPr="00096448">
              <w:rPr>
                <w:rFonts w:ascii="Verdana" w:eastAsia="Cambria" w:hAnsi="Verdana"/>
                <w:sz w:val="18"/>
                <w:szCs w:val="18"/>
              </w:rPr>
              <w:t>GRUPPO B</w:t>
            </w:r>
          </w:p>
        </w:tc>
        <w:tc>
          <w:tcPr>
            <w:tcW w:w="5381" w:type="dxa"/>
            <w:shd w:val="clear" w:color="auto" w:fill="auto"/>
            <w:vAlign w:val="center"/>
          </w:tcPr>
          <w:p w:rsidR="00096448" w:rsidRPr="00096448" w:rsidRDefault="00096448" w:rsidP="00506E26">
            <w:pPr>
              <w:jc w:val="center"/>
              <w:rPr>
                <w:rFonts w:ascii="Verdana" w:hAnsi="Verdana"/>
                <w:sz w:val="18"/>
                <w:szCs w:val="18"/>
              </w:rPr>
            </w:pPr>
            <w:r w:rsidRPr="00096448">
              <w:rPr>
                <w:rFonts w:ascii="Verdana" w:hAnsi="Verdana"/>
                <w:sz w:val="18"/>
                <w:szCs w:val="18"/>
              </w:rPr>
              <w:t xml:space="preserve">Austria, Belgio, Germania, Francia, Italia, Grecia, Spagna, Cipro, </w:t>
            </w:r>
            <w:r w:rsidRPr="00096448">
              <w:rPr>
                <w:rFonts w:ascii="Verdana" w:hAnsi="Verdana" w:cs="Verdana"/>
                <w:bCs/>
                <w:sz w:val="18"/>
                <w:szCs w:val="18"/>
              </w:rPr>
              <w:t xml:space="preserve">Paesi Bassi, </w:t>
            </w:r>
            <w:r w:rsidRPr="00096448">
              <w:rPr>
                <w:rFonts w:ascii="Verdana" w:hAnsi="Verdana"/>
                <w:sz w:val="18"/>
                <w:szCs w:val="18"/>
              </w:rPr>
              <w:t>Malta, Portogallo</w:t>
            </w:r>
          </w:p>
        </w:tc>
        <w:tc>
          <w:tcPr>
            <w:tcW w:w="1990" w:type="dxa"/>
            <w:shd w:val="clear" w:color="auto" w:fill="auto"/>
            <w:vAlign w:val="center"/>
          </w:tcPr>
          <w:p w:rsidR="00096448" w:rsidRPr="00096448" w:rsidRDefault="00096448" w:rsidP="00506E26">
            <w:pPr>
              <w:jc w:val="center"/>
              <w:rPr>
                <w:rFonts w:ascii="Verdana" w:eastAsia="Cambria" w:hAnsi="Verdana"/>
                <w:sz w:val="18"/>
                <w:szCs w:val="18"/>
                <w:u w:val="single"/>
                <w:lang w:val="en-US"/>
              </w:rPr>
            </w:pPr>
            <w:r w:rsidRPr="00096448">
              <w:rPr>
                <w:rFonts w:ascii="Verdana" w:eastAsia="Cambria" w:hAnsi="Verdana"/>
                <w:sz w:val="18"/>
                <w:szCs w:val="18"/>
                <w:lang w:val="en-US"/>
              </w:rPr>
              <w:t>€ 128,00</w:t>
            </w:r>
          </w:p>
        </w:tc>
      </w:tr>
      <w:tr w:rsidR="00096448" w:rsidRPr="001F79FE" w:rsidTr="00096448">
        <w:trPr>
          <w:jc w:val="center"/>
        </w:trPr>
        <w:tc>
          <w:tcPr>
            <w:tcW w:w="1702" w:type="dxa"/>
            <w:shd w:val="clear" w:color="auto" w:fill="auto"/>
            <w:vAlign w:val="center"/>
          </w:tcPr>
          <w:p w:rsidR="00096448" w:rsidRPr="00096448" w:rsidRDefault="00096448" w:rsidP="00506E26">
            <w:pPr>
              <w:jc w:val="center"/>
              <w:rPr>
                <w:rFonts w:ascii="Verdana" w:eastAsia="Cambria" w:hAnsi="Verdana"/>
                <w:sz w:val="18"/>
                <w:szCs w:val="18"/>
              </w:rPr>
            </w:pPr>
            <w:r w:rsidRPr="00096448">
              <w:rPr>
                <w:rFonts w:ascii="Verdana" w:eastAsia="Cambria" w:hAnsi="Verdana"/>
                <w:sz w:val="18"/>
                <w:szCs w:val="18"/>
              </w:rPr>
              <w:t>GRUPPO C</w:t>
            </w:r>
          </w:p>
        </w:tc>
        <w:tc>
          <w:tcPr>
            <w:tcW w:w="5381" w:type="dxa"/>
            <w:shd w:val="clear" w:color="auto" w:fill="auto"/>
            <w:vAlign w:val="center"/>
          </w:tcPr>
          <w:p w:rsidR="00096448" w:rsidRPr="00096448" w:rsidRDefault="00096448" w:rsidP="00506E26">
            <w:pPr>
              <w:jc w:val="center"/>
              <w:rPr>
                <w:rFonts w:ascii="Verdana" w:hAnsi="Verdana"/>
                <w:sz w:val="18"/>
                <w:szCs w:val="18"/>
              </w:rPr>
            </w:pPr>
            <w:r w:rsidRPr="00096448">
              <w:rPr>
                <w:rFonts w:ascii="Verdana" w:hAnsi="Verdana"/>
                <w:sz w:val="18"/>
                <w:szCs w:val="18"/>
              </w:rPr>
              <w:t>Bulgaria, Croazia, Repubblica Ceca, Estonia, Lettonia, Lituania, Ungheria, Polonia, Romania, Slovacchia, Slovenia, Ex Repubblica Iugoslava di Macedonia, Turchia</w:t>
            </w:r>
          </w:p>
        </w:tc>
        <w:tc>
          <w:tcPr>
            <w:tcW w:w="1990" w:type="dxa"/>
            <w:shd w:val="clear" w:color="auto" w:fill="auto"/>
            <w:vAlign w:val="center"/>
          </w:tcPr>
          <w:p w:rsidR="00096448" w:rsidRPr="00096448" w:rsidRDefault="00096448" w:rsidP="00506E26">
            <w:pPr>
              <w:jc w:val="center"/>
              <w:rPr>
                <w:rFonts w:ascii="Verdana" w:eastAsia="Cambria" w:hAnsi="Verdana"/>
                <w:sz w:val="18"/>
                <w:szCs w:val="18"/>
                <w:u w:val="single"/>
              </w:rPr>
            </w:pPr>
            <w:r w:rsidRPr="00096448">
              <w:rPr>
                <w:rFonts w:ascii="Verdana" w:eastAsia="Cambria" w:hAnsi="Verdana"/>
                <w:sz w:val="18"/>
                <w:szCs w:val="18"/>
                <w:lang w:val="en-US"/>
              </w:rPr>
              <w:t>€ 112,00</w:t>
            </w:r>
          </w:p>
        </w:tc>
      </w:tr>
    </w:tbl>
    <w:p w:rsidR="00096448" w:rsidRPr="001F79FE" w:rsidRDefault="00096448" w:rsidP="00096448">
      <w:pPr>
        <w:jc w:val="both"/>
        <w:rPr>
          <w:rFonts w:ascii="Verdana" w:eastAsia="Cambria" w:hAnsi="Verdana"/>
          <w:sz w:val="18"/>
          <w:szCs w:val="18"/>
        </w:rPr>
      </w:pPr>
    </w:p>
    <w:p w:rsidR="00096448" w:rsidRPr="001F79FE" w:rsidRDefault="00096448" w:rsidP="00096448">
      <w:pPr>
        <w:jc w:val="center"/>
        <w:rPr>
          <w:rFonts w:ascii="Verdana" w:eastAsia="Cambria" w:hAnsi="Verdana"/>
          <w:b/>
          <w:sz w:val="18"/>
          <w:szCs w:val="18"/>
          <w:u w:val="single"/>
        </w:rPr>
      </w:pPr>
      <w:r w:rsidRPr="001F79FE">
        <w:rPr>
          <w:rFonts w:ascii="Verdana" w:eastAsia="Cambria" w:hAnsi="Verdana"/>
          <w:b/>
          <w:sz w:val="18"/>
          <w:szCs w:val="18"/>
          <w:u w:val="single"/>
        </w:rPr>
        <w:t>Contributo per il viaggio</w:t>
      </w:r>
    </w:p>
    <w:p w:rsidR="00096448" w:rsidRDefault="00096448" w:rsidP="00096448">
      <w:pPr>
        <w:jc w:val="both"/>
        <w:rPr>
          <w:rFonts w:ascii="Verdana" w:eastAsia="Cambria" w:hAnsi="Verdana"/>
          <w:sz w:val="18"/>
          <w:szCs w:val="18"/>
        </w:rPr>
      </w:pPr>
      <w:r w:rsidRPr="001F79FE">
        <w:rPr>
          <w:rFonts w:ascii="Verdana" w:eastAsia="Cambria" w:hAnsi="Verdana"/>
          <w:sz w:val="18"/>
          <w:szCs w:val="18"/>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rsidR="00F853BA" w:rsidRPr="001F79FE" w:rsidRDefault="00F853BA" w:rsidP="00096448">
      <w:pPr>
        <w:jc w:val="both"/>
        <w:rPr>
          <w:rFonts w:ascii="Verdana" w:eastAsia="Cambri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707"/>
      </w:tblGrid>
      <w:tr w:rsidR="00096448" w:rsidRPr="001F79FE" w:rsidTr="003354D6">
        <w:trPr>
          <w:jc w:val="center"/>
        </w:trPr>
        <w:tc>
          <w:tcPr>
            <w:tcW w:w="4689" w:type="dxa"/>
            <w:shd w:val="clear" w:color="auto" w:fill="D9D9D9"/>
            <w:vAlign w:val="center"/>
          </w:tcPr>
          <w:p w:rsidR="00096448" w:rsidRPr="001F79FE" w:rsidRDefault="00096448" w:rsidP="00506E26">
            <w:pPr>
              <w:jc w:val="center"/>
              <w:rPr>
                <w:rFonts w:ascii="Verdana" w:eastAsia="Cambria" w:hAnsi="Verdana"/>
                <w:b/>
                <w:sz w:val="18"/>
                <w:szCs w:val="18"/>
              </w:rPr>
            </w:pPr>
            <w:r w:rsidRPr="001F79FE">
              <w:rPr>
                <w:rFonts w:ascii="Verdana" w:eastAsia="Cambria" w:hAnsi="Verdana"/>
                <w:b/>
                <w:sz w:val="18"/>
                <w:szCs w:val="18"/>
              </w:rPr>
              <w:t>Distanze di viaggio</w:t>
            </w:r>
          </w:p>
        </w:tc>
        <w:tc>
          <w:tcPr>
            <w:tcW w:w="4707" w:type="dxa"/>
            <w:shd w:val="clear" w:color="auto" w:fill="D9D9D9"/>
            <w:vAlign w:val="center"/>
          </w:tcPr>
          <w:p w:rsidR="00096448" w:rsidRPr="001F79FE" w:rsidRDefault="00096448" w:rsidP="00506E26">
            <w:pPr>
              <w:jc w:val="center"/>
              <w:rPr>
                <w:rFonts w:ascii="Verdana" w:eastAsia="Cambria" w:hAnsi="Verdana"/>
                <w:b/>
                <w:sz w:val="18"/>
                <w:szCs w:val="18"/>
              </w:rPr>
            </w:pPr>
            <w:r w:rsidRPr="001F79FE">
              <w:rPr>
                <w:rFonts w:ascii="Verdana" w:eastAsia="Cambria" w:hAnsi="Verdana"/>
                <w:b/>
                <w:sz w:val="18"/>
                <w:szCs w:val="18"/>
              </w:rPr>
              <w:t>Importo</w:t>
            </w:r>
          </w:p>
        </w:tc>
      </w:tr>
      <w:tr w:rsidR="00096448" w:rsidRPr="001F79FE" w:rsidTr="003354D6">
        <w:trPr>
          <w:jc w:val="center"/>
        </w:trPr>
        <w:tc>
          <w:tcPr>
            <w:tcW w:w="4689"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Tra 10 e 99 KM</w:t>
            </w:r>
          </w:p>
        </w:tc>
        <w:tc>
          <w:tcPr>
            <w:tcW w:w="4707"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€ 20,00 per partecipante</w:t>
            </w:r>
          </w:p>
        </w:tc>
      </w:tr>
      <w:tr w:rsidR="00096448" w:rsidRPr="001F79FE" w:rsidTr="003354D6">
        <w:trPr>
          <w:jc w:val="center"/>
        </w:trPr>
        <w:tc>
          <w:tcPr>
            <w:tcW w:w="4689"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Tra 100 e 499 KM</w:t>
            </w:r>
          </w:p>
        </w:tc>
        <w:tc>
          <w:tcPr>
            <w:tcW w:w="4707"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€ 180,00 per partecipante</w:t>
            </w:r>
          </w:p>
        </w:tc>
      </w:tr>
      <w:tr w:rsidR="00096448" w:rsidRPr="001F79FE" w:rsidTr="003354D6">
        <w:trPr>
          <w:jc w:val="center"/>
        </w:trPr>
        <w:tc>
          <w:tcPr>
            <w:tcW w:w="4689"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Tra 500 e 1999 KM</w:t>
            </w:r>
          </w:p>
        </w:tc>
        <w:tc>
          <w:tcPr>
            <w:tcW w:w="4707"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€ 275,00 per partecipante</w:t>
            </w:r>
          </w:p>
        </w:tc>
      </w:tr>
      <w:tr w:rsidR="00096448" w:rsidRPr="001F79FE" w:rsidTr="003354D6">
        <w:trPr>
          <w:jc w:val="center"/>
        </w:trPr>
        <w:tc>
          <w:tcPr>
            <w:tcW w:w="4689"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Tra 2000 e 2999 KM</w:t>
            </w:r>
          </w:p>
        </w:tc>
        <w:tc>
          <w:tcPr>
            <w:tcW w:w="4707"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€ 360,00 per partecipante</w:t>
            </w:r>
          </w:p>
        </w:tc>
      </w:tr>
      <w:tr w:rsidR="00096448" w:rsidRPr="001F79FE" w:rsidTr="003354D6">
        <w:trPr>
          <w:jc w:val="center"/>
        </w:trPr>
        <w:tc>
          <w:tcPr>
            <w:tcW w:w="4689"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Tra 3000 e 3999 KM</w:t>
            </w:r>
          </w:p>
        </w:tc>
        <w:tc>
          <w:tcPr>
            <w:tcW w:w="4707"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€ 530,00 per partecipante</w:t>
            </w:r>
          </w:p>
        </w:tc>
      </w:tr>
      <w:tr w:rsidR="00096448" w:rsidRPr="001F79FE" w:rsidTr="003354D6">
        <w:trPr>
          <w:jc w:val="center"/>
        </w:trPr>
        <w:tc>
          <w:tcPr>
            <w:tcW w:w="4689"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Tra 4000 e 7999 KM</w:t>
            </w:r>
          </w:p>
        </w:tc>
        <w:tc>
          <w:tcPr>
            <w:tcW w:w="4707"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€ 820,00 per partecipante</w:t>
            </w:r>
          </w:p>
        </w:tc>
      </w:tr>
      <w:tr w:rsidR="00096448" w:rsidRPr="001F79FE" w:rsidTr="003354D6">
        <w:trPr>
          <w:jc w:val="center"/>
        </w:trPr>
        <w:tc>
          <w:tcPr>
            <w:tcW w:w="4689"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8000 KM o più</w:t>
            </w:r>
          </w:p>
        </w:tc>
        <w:tc>
          <w:tcPr>
            <w:tcW w:w="4707" w:type="dxa"/>
            <w:shd w:val="clear" w:color="auto" w:fill="auto"/>
            <w:vAlign w:val="center"/>
          </w:tcPr>
          <w:p w:rsidR="00096448" w:rsidRPr="001F79FE" w:rsidRDefault="00096448" w:rsidP="00506E26">
            <w:pPr>
              <w:jc w:val="center"/>
              <w:rPr>
                <w:rFonts w:ascii="Verdana" w:eastAsia="Cambria" w:hAnsi="Verdana"/>
                <w:sz w:val="18"/>
                <w:szCs w:val="18"/>
              </w:rPr>
            </w:pPr>
            <w:r w:rsidRPr="001F79FE">
              <w:rPr>
                <w:rFonts w:ascii="Verdana" w:eastAsia="Cambria" w:hAnsi="Verdana"/>
                <w:sz w:val="18"/>
                <w:szCs w:val="18"/>
              </w:rPr>
              <w:t>€ 1.500,00 per partecipante</w:t>
            </w:r>
          </w:p>
        </w:tc>
      </w:tr>
    </w:tbl>
    <w:p w:rsidR="00096448" w:rsidRPr="001F79FE" w:rsidRDefault="00096448" w:rsidP="00096448">
      <w:pPr>
        <w:jc w:val="both"/>
        <w:rPr>
          <w:rFonts w:ascii="Verdana" w:eastAsia="Cambria" w:hAnsi="Verdana"/>
          <w:sz w:val="18"/>
          <w:szCs w:val="18"/>
        </w:rPr>
      </w:pPr>
    </w:p>
    <w:p w:rsidR="00096448" w:rsidRPr="001F79FE" w:rsidRDefault="00096448" w:rsidP="00096448">
      <w:pPr>
        <w:jc w:val="both"/>
        <w:rPr>
          <w:rFonts w:ascii="Verdana" w:eastAsia="Cambria" w:hAnsi="Verdana"/>
          <w:b/>
          <w:sz w:val="18"/>
          <w:szCs w:val="18"/>
        </w:rPr>
      </w:pPr>
      <w:r w:rsidRPr="001F79FE">
        <w:rPr>
          <w:rFonts w:ascii="Verdana" w:eastAsia="Cambria" w:hAnsi="Verdana"/>
          <w:sz w:val="18"/>
          <w:szCs w:val="18"/>
        </w:rPr>
        <w:t xml:space="preserve">La distanza dovrà essere verificata utilizzando esclusivamente lo strumento di calcolo fornito dalla CE e disponibile al seguente indirizzo web: </w:t>
      </w:r>
      <w:hyperlink r:id="rId5" w:anchor="tab-1-4" w:history="1">
        <w:r w:rsidRPr="001F79FE">
          <w:rPr>
            <w:rFonts w:ascii="Verdana" w:eastAsia="Cambria" w:hAnsi="Verdana"/>
            <w:b/>
            <w:color w:val="0000FF"/>
            <w:sz w:val="18"/>
            <w:szCs w:val="18"/>
            <w:u w:val="single"/>
          </w:rPr>
          <w:t>http://ec.europa.eu/programmes/erasmus-plus/resources_en#tab-1-4</w:t>
        </w:r>
      </w:hyperlink>
    </w:p>
    <w:p w:rsidR="00096448" w:rsidRPr="001F79FE" w:rsidRDefault="00096448" w:rsidP="00096448">
      <w:pPr>
        <w:jc w:val="both"/>
        <w:rPr>
          <w:rFonts w:ascii="Verdana" w:eastAsia="Cambria" w:hAnsi="Verdana"/>
          <w:sz w:val="18"/>
          <w:szCs w:val="18"/>
        </w:rPr>
      </w:pPr>
    </w:p>
    <w:p w:rsidR="00096448" w:rsidRPr="001F79FE" w:rsidRDefault="00096448" w:rsidP="00096448">
      <w:pPr>
        <w:jc w:val="both"/>
        <w:rPr>
          <w:rFonts w:ascii="Verdana" w:eastAsia="Cambria" w:hAnsi="Verdana"/>
          <w:b/>
          <w:sz w:val="18"/>
          <w:szCs w:val="18"/>
        </w:rPr>
      </w:pPr>
      <w:r w:rsidRPr="001F79FE">
        <w:rPr>
          <w:rFonts w:ascii="Verdana" w:eastAsia="Cambria" w:hAnsi="Verdana"/>
          <w:b/>
          <w:sz w:val="18"/>
          <w:szCs w:val="18"/>
        </w:rPr>
        <w:t>Esempio calcolo contributo viaggio:</w:t>
      </w:r>
    </w:p>
    <w:p w:rsidR="00096448" w:rsidRPr="001F79FE" w:rsidRDefault="00096448" w:rsidP="00096448">
      <w:pPr>
        <w:jc w:val="both"/>
        <w:rPr>
          <w:rFonts w:ascii="Verdana" w:eastAsia="Cambria" w:hAnsi="Verdana"/>
          <w:b/>
          <w:sz w:val="18"/>
          <w:szCs w:val="18"/>
        </w:rPr>
      </w:pPr>
      <w:r w:rsidRPr="001F79FE">
        <w:rPr>
          <w:rFonts w:ascii="Verdana" w:eastAsia="Cambria" w:hAnsi="Verdana"/>
          <w:b/>
          <w:sz w:val="18"/>
          <w:szCs w:val="18"/>
        </w:rPr>
        <w:t>Città di partenza: Firenze</w:t>
      </w:r>
    </w:p>
    <w:p w:rsidR="00096448" w:rsidRPr="001F79FE" w:rsidRDefault="00096448" w:rsidP="00096448">
      <w:pPr>
        <w:jc w:val="both"/>
        <w:rPr>
          <w:rFonts w:ascii="Verdana" w:eastAsia="Cambria" w:hAnsi="Verdana"/>
          <w:b/>
          <w:sz w:val="18"/>
          <w:szCs w:val="18"/>
        </w:rPr>
      </w:pPr>
      <w:r w:rsidRPr="001F79FE">
        <w:rPr>
          <w:rFonts w:ascii="Verdana" w:eastAsia="Cambria" w:hAnsi="Verdana"/>
          <w:b/>
          <w:sz w:val="18"/>
          <w:szCs w:val="18"/>
        </w:rPr>
        <w:t>Città di destinazione: Oslo</w:t>
      </w:r>
    </w:p>
    <w:p w:rsidR="00096448" w:rsidRPr="001F79FE" w:rsidRDefault="00096448" w:rsidP="00096448">
      <w:pPr>
        <w:jc w:val="both"/>
        <w:rPr>
          <w:rFonts w:ascii="Verdana" w:eastAsia="Cambria" w:hAnsi="Verdana"/>
          <w:b/>
          <w:sz w:val="18"/>
          <w:szCs w:val="18"/>
        </w:rPr>
      </w:pPr>
      <w:r w:rsidRPr="001F79FE">
        <w:rPr>
          <w:rFonts w:ascii="Verdana" w:eastAsia="Cambria" w:hAnsi="Verdana"/>
          <w:b/>
          <w:sz w:val="18"/>
          <w:szCs w:val="18"/>
        </w:rPr>
        <w:t>Distanza rilevata dal calcolatore (Firenze Oslo): 1795.4 km</w:t>
      </w:r>
    </w:p>
    <w:p w:rsidR="00096448" w:rsidRPr="001F79FE" w:rsidRDefault="00096448" w:rsidP="00096448">
      <w:pPr>
        <w:jc w:val="both"/>
        <w:rPr>
          <w:rFonts w:ascii="Verdana" w:eastAsia="Cambria" w:hAnsi="Verdana"/>
          <w:b/>
          <w:sz w:val="18"/>
          <w:szCs w:val="18"/>
        </w:rPr>
      </w:pPr>
      <w:r w:rsidRPr="001F79FE">
        <w:rPr>
          <w:rFonts w:ascii="Verdana" w:eastAsia="Cambria" w:hAnsi="Verdana"/>
          <w:b/>
          <w:sz w:val="18"/>
          <w:szCs w:val="18"/>
        </w:rPr>
        <w:t>Fascia corrispondente: 500</w:t>
      </w:r>
      <w:r w:rsidRPr="001F79FE">
        <w:rPr>
          <w:rFonts w:ascii="Cambria Math" w:eastAsia="Cambria" w:hAnsi="Cambria Math" w:cs="Cambria Math"/>
          <w:b/>
          <w:sz w:val="18"/>
          <w:szCs w:val="18"/>
        </w:rPr>
        <w:t>‐</w:t>
      </w:r>
      <w:r w:rsidRPr="001F79FE">
        <w:rPr>
          <w:rFonts w:ascii="Verdana" w:eastAsia="Cambria" w:hAnsi="Verdana"/>
          <w:b/>
          <w:sz w:val="18"/>
          <w:szCs w:val="18"/>
        </w:rPr>
        <w:t>1999</w:t>
      </w:r>
      <w:r w:rsidRPr="001F79FE">
        <w:rPr>
          <w:rFonts w:ascii="Verdana" w:eastAsia="Cambria" w:hAnsi="Verdana" w:cs="Verdana"/>
          <w:b/>
          <w:sz w:val="18"/>
          <w:szCs w:val="18"/>
        </w:rPr>
        <w:t xml:space="preserve"> </w:t>
      </w:r>
      <w:r w:rsidRPr="001F79FE">
        <w:rPr>
          <w:rFonts w:ascii="Verdana" w:eastAsia="Cambria" w:hAnsi="Verdana"/>
          <w:b/>
          <w:sz w:val="18"/>
          <w:szCs w:val="18"/>
        </w:rPr>
        <w:t>km</w:t>
      </w:r>
    </w:p>
    <w:p w:rsidR="00096448" w:rsidRPr="001F79FE" w:rsidRDefault="00096448" w:rsidP="00096448">
      <w:pPr>
        <w:jc w:val="both"/>
        <w:rPr>
          <w:rFonts w:ascii="Verdana" w:eastAsia="Cambria" w:hAnsi="Verdana"/>
          <w:b/>
          <w:sz w:val="18"/>
          <w:szCs w:val="18"/>
        </w:rPr>
      </w:pPr>
      <w:r w:rsidRPr="001F79FE">
        <w:rPr>
          <w:rFonts w:ascii="Verdana" w:eastAsia="Cambria" w:hAnsi="Verdana"/>
          <w:b/>
          <w:sz w:val="18"/>
          <w:szCs w:val="18"/>
        </w:rPr>
        <w:t>Contributo ammissibile: € 275,00 (A/R)</w:t>
      </w:r>
    </w:p>
    <w:p w:rsidR="00096448" w:rsidRDefault="00096448" w:rsidP="00ED5D34"/>
    <w:sectPr w:rsidR="00096448" w:rsidSect="00ED5D34">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8643C"/>
    <w:multiLevelType w:val="hybridMultilevel"/>
    <w:tmpl w:val="36D4E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495542"/>
    <w:multiLevelType w:val="hybridMultilevel"/>
    <w:tmpl w:val="18AE3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34"/>
    <w:rsid w:val="00096448"/>
    <w:rsid w:val="000E0DA2"/>
    <w:rsid w:val="000F3198"/>
    <w:rsid w:val="00121D6C"/>
    <w:rsid w:val="00192394"/>
    <w:rsid w:val="003354D6"/>
    <w:rsid w:val="003A16B4"/>
    <w:rsid w:val="00441404"/>
    <w:rsid w:val="00667893"/>
    <w:rsid w:val="007D104D"/>
    <w:rsid w:val="009320E8"/>
    <w:rsid w:val="009B5AC1"/>
    <w:rsid w:val="00B17F2F"/>
    <w:rsid w:val="00B423CC"/>
    <w:rsid w:val="00B955BC"/>
    <w:rsid w:val="00C12B9D"/>
    <w:rsid w:val="00C3596B"/>
    <w:rsid w:val="00D80A41"/>
    <w:rsid w:val="00DC11C3"/>
    <w:rsid w:val="00EA04B2"/>
    <w:rsid w:val="00EC2899"/>
    <w:rsid w:val="00ED5D34"/>
    <w:rsid w:val="00EF6CAC"/>
    <w:rsid w:val="00F85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0EC2"/>
  <w15:chartTrackingRefBased/>
  <w15:docId w15:val="{14A90E7F-61E1-498B-B640-7BB35FD0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D5D34"/>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121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6412">
      <w:bodyDiv w:val="1"/>
      <w:marLeft w:val="0"/>
      <w:marRight w:val="0"/>
      <w:marTop w:val="0"/>
      <w:marBottom w:val="0"/>
      <w:divBdr>
        <w:top w:val="none" w:sz="0" w:space="0" w:color="auto"/>
        <w:left w:val="none" w:sz="0" w:space="0" w:color="auto"/>
        <w:bottom w:val="none" w:sz="0" w:space="0" w:color="auto"/>
        <w:right w:val="none" w:sz="0" w:space="0" w:color="auto"/>
      </w:divBdr>
    </w:div>
    <w:div w:id="18850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programmes/erasmus-plus/resources_en"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639</Words>
  <Characters>3644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Capruzzi</dc:creator>
  <cp:keywords/>
  <dc:description/>
  <cp:lastModifiedBy>Filippo Capruzzi</cp:lastModifiedBy>
  <cp:revision>29</cp:revision>
  <dcterms:created xsi:type="dcterms:W3CDTF">2018-09-13T06:50:00Z</dcterms:created>
  <dcterms:modified xsi:type="dcterms:W3CDTF">2019-02-22T10:12:00Z</dcterms:modified>
</cp:coreProperties>
</file>