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D8DC" w14:textId="77777777" w:rsidR="000F246D" w:rsidRPr="000F246D" w:rsidRDefault="000F246D" w:rsidP="000F246D">
      <w:pPr>
        <w:spacing w:after="0" w:line="240" w:lineRule="auto"/>
        <w:jc w:val="center"/>
        <w:rPr>
          <w:rFonts w:ascii="Garamond" w:hAnsi="Garamond"/>
          <w:color w:val="000000"/>
          <w:sz w:val="24"/>
          <w:szCs w:val="24"/>
          <w:shd w:val="clear" w:color="auto" w:fill="FFFFFF"/>
        </w:rPr>
      </w:pPr>
      <w:bookmarkStart w:id="0" w:name="_GoBack"/>
      <w:bookmarkEnd w:id="0"/>
      <w:r w:rsidRPr="000F246D">
        <w:rPr>
          <w:noProof/>
          <w:sz w:val="24"/>
          <w:szCs w:val="24"/>
          <w:lang w:eastAsia="it-IT"/>
        </w:rPr>
        <w:drawing>
          <wp:inline distT="0" distB="0" distL="0" distR="0" wp14:anchorId="1ED64B57" wp14:editId="1E151782">
            <wp:extent cx="1678305" cy="1191895"/>
            <wp:effectExtent l="0" t="0" r="0" b="8255"/>
            <wp:docPr id="1" name="Immagine 1" descr="C:\People\Giovanni\Tablet\Centro TU_LE\LOGO TU.PNG"/>
            <wp:cNvGraphicFramePr/>
            <a:graphic xmlns:a="http://schemas.openxmlformats.org/drawingml/2006/main">
              <a:graphicData uri="http://schemas.openxmlformats.org/drawingml/2006/picture">
                <pic:pic xmlns:pic="http://schemas.openxmlformats.org/drawingml/2006/picture">
                  <pic:nvPicPr>
                    <pic:cNvPr id="1" name="Immagine 1" descr="C:\Users\Giovanni\Desktop\Centro TU_LE\LOGO TUL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8305" cy="1191895"/>
                    </a:xfrm>
                    <a:prstGeom prst="rect">
                      <a:avLst/>
                    </a:prstGeom>
                    <a:noFill/>
                    <a:ln>
                      <a:noFill/>
                    </a:ln>
                  </pic:spPr>
                </pic:pic>
              </a:graphicData>
            </a:graphic>
          </wp:inline>
        </w:drawing>
      </w:r>
    </w:p>
    <w:p w14:paraId="56BA3C33" w14:textId="77777777" w:rsidR="000F246D" w:rsidRDefault="000F246D" w:rsidP="000F246D">
      <w:pPr>
        <w:spacing w:after="0" w:line="240" w:lineRule="auto"/>
        <w:jc w:val="both"/>
        <w:rPr>
          <w:rFonts w:ascii="Garamond" w:hAnsi="Garamond"/>
          <w:color w:val="000000"/>
          <w:sz w:val="24"/>
          <w:szCs w:val="24"/>
          <w:shd w:val="clear" w:color="auto" w:fill="FFFFFF"/>
        </w:rPr>
      </w:pPr>
    </w:p>
    <w:p w14:paraId="26F6350A" w14:textId="77777777" w:rsidR="00C74ABC" w:rsidRDefault="00C74ABC" w:rsidP="000F246D">
      <w:pPr>
        <w:spacing w:after="0" w:line="240" w:lineRule="auto"/>
        <w:jc w:val="both"/>
        <w:rPr>
          <w:rFonts w:ascii="Garamond" w:hAnsi="Garamond"/>
          <w:color w:val="000000"/>
          <w:sz w:val="24"/>
          <w:szCs w:val="24"/>
          <w:shd w:val="clear" w:color="auto" w:fill="FFFFFF"/>
        </w:rPr>
      </w:pPr>
    </w:p>
    <w:p w14:paraId="23A3BBE5" w14:textId="22879DA3" w:rsidR="00C74ABC" w:rsidRPr="00C74ABC" w:rsidRDefault="00C74ABC" w:rsidP="00C74ABC">
      <w:pPr>
        <w:spacing w:after="0" w:line="240" w:lineRule="auto"/>
        <w:jc w:val="center"/>
        <w:rPr>
          <w:rFonts w:ascii="Garamond" w:hAnsi="Garamond"/>
          <w:color w:val="000000"/>
          <w:sz w:val="28"/>
          <w:szCs w:val="28"/>
          <w:shd w:val="clear" w:color="auto" w:fill="FFFFFF"/>
        </w:rPr>
      </w:pPr>
      <w:r w:rsidRPr="00C74ABC">
        <w:rPr>
          <w:rFonts w:ascii="Garamond" w:hAnsi="Garamond"/>
          <w:color w:val="000000"/>
          <w:sz w:val="28"/>
          <w:szCs w:val="28"/>
          <w:shd w:val="clear" w:color="auto" w:fill="FFFFFF"/>
        </w:rPr>
        <w:t>Tercer Simposio Internacional del Centro de Investigación TULE</w:t>
      </w:r>
    </w:p>
    <w:p w14:paraId="5B6C0D71" w14:textId="77777777" w:rsidR="00C74ABC" w:rsidRPr="00C74ABC" w:rsidRDefault="00C74ABC" w:rsidP="00C74ABC">
      <w:pPr>
        <w:spacing w:after="0" w:line="240" w:lineRule="auto"/>
        <w:jc w:val="center"/>
        <w:rPr>
          <w:rFonts w:ascii="Garamond" w:hAnsi="Garamond"/>
          <w:color w:val="000000"/>
          <w:sz w:val="28"/>
          <w:szCs w:val="28"/>
          <w:shd w:val="clear" w:color="auto" w:fill="FFFFFF"/>
        </w:rPr>
      </w:pPr>
    </w:p>
    <w:p w14:paraId="5B4C8C4E" w14:textId="06A185D7" w:rsidR="00C74ABC" w:rsidRPr="00C74ABC" w:rsidRDefault="00C74ABC" w:rsidP="00C74ABC">
      <w:pPr>
        <w:spacing w:after="0" w:line="240" w:lineRule="auto"/>
        <w:jc w:val="center"/>
        <w:rPr>
          <w:rFonts w:ascii="Garamond" w:hAnsi="Garamond"/>
          <w:color w:val="000000"/>
          <w:sz w:val="28"/>
          <w:szCs w:val="28"/>
          <w:shd w:val="clear" w:color="auto" w:fill="FFFFFF"/>
        </w:rPr>
      </w:pPr>
      <w:r w:rsidRPr="00C74ABC">
        <w:rPr>
          <w:rFonts w:ascii="Garamond" w:hAnsi="Garamond"/>
          <w:color w:val="000000"/>
          <w:sz w:val="28"/>
          <w:szCs w:val="28"/>
          <w:shd w:val="clear" w:color="auto" w:fill="FFFFFF"/>
        </w:rPr>
        <w:t>Matera y Aliano (Italia, Basilicata)</w:t>
      </w:r>
    </w:p>
    <w:p w14:paraId="22AF6787" w14:textId="77777777" w:rsidR="00C74ABC" w:rsidRPr="00C74ABC" w:rsidRDefault="00C74ABC" w:rsidP="00C74ABC">
      <w:pPr>
        <w:spacing w:after="0" w:line="240" w:lineRule="auto"/>
        <w:jc w:val="center"/>
        <w:rPr>
          <w:rFonts w:ascii="Garamond" w:hAnsi="Garamond"/>
          <w:color w:val="000000"/>
          <w:sz w:val="28"/>
          <w:szCs w:val="28"/>
          <w:shd w:val="clear" w:color="auto" w:fill="FFFFFF"/>
        </w:rPr>
      </w:pPr>
    </w:p>
    <w:p w14:paraId="3E235BB1" w14:textId="77777777" w:rsidR="00C74ABC" w:rsidRPr="00C74ABC" w:rsidRDefault="00C74ABC" w:rsidP="00C74ABC">
      <w:pPr>
        <w:spacing w:after="0" w:line="240" w:lineRule="auto"/>
        <w:jc w:val="center"/>
        <w:rPr>
          <w:rFonts w:ascii="Garamond" w:hAnsi="Garamond"/>
          <w:color w:val="000000"/>
          <w:sz w:val="28"/>
          <w:szCs w:val="28"/>
          <w:shd w:val="clear" w:color="auto" w:fill="FFFFFF"/>
        </w:rPr>
      </w:pPr>
      <w:r w:rsidRPr="00C74ABC">
        <w:rPr>
          <w:rFonts w:ascii="Garamond" w:hAnsi="Garamond"/>
          <w:color w:val="000000"/>
          <w:sz w:val="28"/>
          <w:szCs w:val="28"/>
          <w:shd w:val="clear" w:color="auto" w:fill="FFFFFF"/>
        </w:rPr>
        <w:t>11 y 12 de octubre de 2024</w:t>
      </w:r>
    </w:p>
    <w:p w14:paraId="6D81713C" w14:textId="77777777" w:rsidR="00C74ABC" w:rsidRPr="00C74ABC" w:rsidRDefault="00C74ABC" w:rsidP="00C74ABC">
      <w:pPr>
        <w:spacing w:after="0" w:line="240" w:lineRule="auto"/>
        <w:jc w:val="center"/>
        <w:rPr>
          <w:rFonts w:ascii="Garamond" w:hAnsi="Garamond"/>
          <w:b/>
          <w:bCs/>
          <w:color w:val="000000"/>
          <w:sz w:val="24"/>
          <w:szCs w:val="24"/>
          <w:shd w:val="clear" w:color="auto" w:fill="FFFFFF"/>
        </w:rPr>
      </w:pPr>
    </w:p>
    <w:p w14:paraId="19E20622" w14:textId="4616C2DF" w:rsidR="00C74ABC" w:rsidRPr="00C74ABC" w:rsidRDefault="00C74ABC" w:rsidP="00C74ABC">
      <w:pPr>
        <w:spacing w:after="0" w:line="240" w:lineRule="auto"/>
        <w:jc w:val="center"/>
        <w:rPr>
          <w:rFonts w:ascii="Garamond" w:hAnsi="Garamond"/>
          <w:b/>
          <w:bCs/>
          <w:i/>
          <w:iCs/>
          <w:color w:val="000000"/>
          <w:sz w:val="28"/>
          <w:szCs w:val="28"/>
          <w:shd w:val="clear" w:color="auto" w:fill="FFFFFF"/>
        </w:rPr>
      </w:pPr>
      <w:r w:rsidRPr="00C74ABC">
        <w:rPr>
          <w:rFonts w:ascii="Garamond" w:hAnsi="Garamond"/>
          <w:b/>
          <w:bCs/>
          <w:i/>
          <w:iCs/>
          <w:color w:val="000000"/>
          <w:sz w:val="28"/>
          <w:szCs w:val="28"/>
          <w:shd w:val="clear" w:color="auto" w:fill="FFFFFF"/>
        </w:rPr>
        <w:t>Turismo literario en lugares de encierro, exilio y prisión.</w:t>
      </w:r>
    </w:p>
    <w:p w14:paraId="0F11F93B" w14:textId="77777777" w:rsidR="00C74ABC" w:rsidRDefault="00C74ABC" w:rsidP="00C74ABC">
      <w:pPr>
        <w:spacing w:after="0" w:line="240" w:lineRule="auto"/>
        <w:jc w:val="both"/>
        <w:rPr>
          <w:rFonts w:ascii="Garamond" w:hAnsi="Garamond"/>
          <w:color w:val="000000"/>
          <w:sz w:val="24"/>
          <w:szCs w:val="24"/>
          <w:shd w:val="clear" w:color="auto" w:fill="FFFFFF"/>
        </w:rPr>
      </w:pPr>
    </w:p>
    <w:p w14:paraId="6E0F27C0" w14:textId="77777777" w:rsidR="00C74ABC" w:rsidRPr="00C74ABC" w:rsidRDefault="00C74ABC" w:rsidP="00C74ABC">
      <w:pPr>
        <w:spacing w:after="0" w:line="240" w:lineRule="auto"/>
        <w:jc w:val="both"/>
        <w:rPr>
          <w:rFonts w:ascii="Garamond" w:hAnsi="Garamond"/>
          <w:color w:val="000000"/>
          <w:sz w:val="24"/>
          <w:szCs w:val="24"/>
          <w:shd w:val="clear" w:color="auto" w:fill="FFFFFF"/>
        </w:rPr>
      </w:pPr>
    </w:p>
    <w:p w14:paraId="3F930CB9" w14:textId="69528990" w:rsidR="00C74ABC" w:rsidRPr="00C74ABC" w:rsidRDefault="00C74ABC" w:rsidP="00C74ABC">
      <w:pPr>
        <w:spacing w:after="0" w:line="240" w:lineRule="auto"/>
        <w:jc w:val="center"/>
        <w:rPr>
          <w:rFonts w:ascii="Garamond" w:hAnsi="Garamond"/>
          <w:color w:val="000000"/>
          <w:sz w:val="24"/>
          <w:szCs w:val="24"/>
          <w:shd w:val="clear" w:color="auto" w:fill="FFFFFF"/>
        </w:rPr>
      </w:pPr>
      <w:proofErr w:type="spellStart"/>
      <w:r w:rsidRPr="00C74ABC">
        <w:rPr>
          <w:rFonts w:ascii="Garamond" w:hAnsi="Garamond"/>
          <w:color w:val="000000"/>
          <w:sz w:val="24"/>
          <w:szCs w:val="24"/>
          <w:shd w:val="clear" w:color="auto" w:fill="FFFFFF"/>
        </w:rPr>
        <w:t>Convocatoria</w:t>
      </w:r>
      <w:proofErr w:type="spellEnd"/>
      <w:r w:rsidRPr="00C74ABC">
        <w:rPr>
          <w:rFonts w:ascii="Garamond" w:hAnsi="Garamond"/>
          <w:color w:val="000000"/>
          <w:sz w:val="24"/>
          <w:szCs w:val="24"/>
          <w:shd w:val="clear" w:color="auto" w:fill="FFFFFF"/>
        </w:rPr>
        <w:t xml:space="preserve"> de </w:t>
      </w:r>
      <w:proofErr w:type="spellStart"/>
      <w:r w:rsidR="00061871">
        <w:rPr>
          <w:rFonts w:ascii="Garamond" w:hAnsi="Garamond"/>
          <w:color w:val="000000"/>
          <w:sz w:val="24"/>
          <w:szCs w:val="24"/>
          <w:shd w:val="clear" w:color="auto" w:fill="FFFFFF"/>
        </w:rPr>
        <w:t>comunicaciones</w:t>
      </w:r>
      <w:proofErr w:type="spellEnd"/>
    </w:p>
    <w:p w14:paraId="075BE935" w14:textId="77777777" w:rsidR="00C74ABC" w:rsidRPr="00C74ABC" w:rsidRDefault="00C74ABC" w:rsidP="00C74ABC">
      <w:pPr>
        <w:spacing w:after="0" w:line="240" w:lineRule="auto"/>
        <w:jc w:val="both"/>
        <w:rPr>
          <w:rFonts w:ascii="Garamond" w:hAnsi="Garamond"/>
          <w:color w:val="000000"/>
          <w:sz w:val="24"/>
          <w:szCs w:val="24"/>
          <w:shd w:val="clear" w:color="auto" w:fill="FFFFFF"/>
        </w:rPr>
      </w:pPr>
    </w:p>
    <w:p w14:paraId="6C0E3B1E" w14:textId="0AEC9692"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El Centro de Investigación sobre Turismo Literario (</w:t>
      </w:r>
      <w:hyperlink r:id="rId5" w:history="1">
        <w:r w:rsidRPr="00061871">
          <w:rPr>
            <w:rStyle w:val="Collegamentoipertestuale"/>
            <w:rFonts w:ascii="Garamond" w:hAnsi="Garamond"/>
            <w:sz w:val="24"/>
            <w:szCs w:val="24"/>
            <w:shd w:val="clear" w:color="auto" w:fill="FFFFFF"/>
            <w:lang w:val="es-ES"/>
          </w:rPr>
          <w:t>https://www.unistrapg.it/it/ricerca/ricerca/dipartimenti-e-centri/centro-sul-turismo-letterario-tule</w:t>
        </w:r>
      </w:hyperlink>
      <w:r w:rsidRPr="00061871">
        <w:rPr>
          <w:rFonts w:ascii="Garamond" w:hAnsi="Garamond"/>
          <w:color w:val="000000"/>
          <w:sz w:val="24"/>
          <w:szCs w:val="24"/>
          <w:shd w:val="clear" w:color="auto" w:fill="FFFFFF"/>
          <w:lang w:val="es-ES"/>
        </w:rPr>
        <w:t xml:space="preserve">), después de los dos primeros coloquios internacionales celebrados en la Universidad para Extranjeros de Perugia, Italia, en noviembre de 2022, y en la Universidad del Algarve, Portugal, en septiembre de 2023, organiza su tercer coloquio internacional en Aliano (Basilicata, Italia), donde </w:t>
      </w:r>
      <w:r w:rsidR="00061871" w:rsidRPr="00061871">
        <w:rPr>
          <w:rFonts w:ascii="Garamond" w:hAnsi="Garamond"/>
          <w:color w:val="000000"/>
          <w:sz w:val="24"/>
          <w:szCs w:val="24"/>
          <w:shd w:val="clear" w:color="auto" w:fill="FFFFFF"/>
          <w:lang w:val="es-ES"/>
        </w:rPr>
        <w:t xml:space="preserve">se encuentra </w:t>
      </w:r>
      <w:r w:rsidRPr="00061871">
        <w:rPr>
          <w:rFonts w:ascii="Garamond" w:hAnsi="Garamond"/>
          <w:color w:val="000000"/>
          <w:sz w:val="24"/>
          <w:szCs w:val="24"/>
          <w:shd w:val="clear" w:color="auto" w:fill="FFFFFF"/>
          <w:lang w:val="es-ES"/>
        </w:rPr>
        <w:t>el Parque Literario dedicado al escritor Carlo Levi, con una sesión inaugural en</w:t>
      </w:r>
      <w:r w:rsidR="00061871" w:rsidRPr="00061871">
        <w:rPr>
          <w:rFonts w:ascii="Garamond" w:hAnsi="Garamond"/>
          <w:color w:val="000000"/>
          <w:sz w:val="24"/>
          <w:szCs w:val="24"/>
          <w:shd w:val="clear" w:color="auto" w:fill="FFFFFF"/>
          <w:lang w:val="es-ES"/>
        </w:rPr>
        <w:t xml:space="preserve"> la ciudad de</w:t>
      </w:r>
      <w:r w:rsidRPr="00061871">
        <w:rPr>
          <w:rFonts w:ascii="Garamond" w:hAnsi="Garamond"/>
          <w:color w:val="000000"/>
          <w:sz w:val="24"/>
          <w:szCs w:val="24"/>
          <w:shd w:val="clear" w:color="auto" w:fill="FFFFFF"/>
          <w:lang w:val="es-ES"/>
        </w:rPr>
        <w:t xml:space="preserve"> Matera.</w:t>
      </w:r>
    </w:p>
    <w:p w14:paraId="78FED5D2"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635DD718" w14:textId="47E851BD"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xml:space="preserve">El tema del simposio internacional que se celebrará los </w:t>
      </w:r>
      <w:r w:rsidRPr="00061871">
        <w:rPr>
          <w:rFonts w:ascii="Garamond" w:hAnsi="Garamond"/>
          <w:b/>
          <w:bCs/>
          <w:color w:val="000000"/>
          <w:sz w:val="24"/>
          <w:szCs w:val="24"/>
          <w:shd w:val="clear" w:color="auto" w:fill="FFFFFF"/>
          <w:lang w:val="es-ES"/>
        </w:rPr>
        <w:t>días 11 y 12 de octubre de 2024</w:t>
      </w:r>
      <w:r w:rsidRPr="00061871">
        <w:rPr>
          <w:rFonts w:ascii="Garamond" w:hAnsi="Garamond"/>
          <w:color w:val="000000"/>
          <w:sz w:val="24"/>
          <w:szCs w:val="24"/>
          <w:shd w:val="clear" w:color="auto" w:fill="FFFFFF"/>
          <w:lang w:val="es-ES"/>
        </w:rPr>
        <w:t xml:space="preserve"> es "</w:t>
      </w:r>
      <w:r w:rsidRPr="00061871">
        <w:rPr>
          <w:rFonts w:ascii="Garamond" w:hAnsi="Garamond"/>
          <w:b/>
          <w:bCs/>
          <w:color w:val="000000"/>
          <w:sz w:val="24"/>
          <w:szCs w:val="24"/>
          <w:shd w:val="clear" w:color="auto" w:fill="FFFFFF"/>
          <w:lang w:val="es-ES"/>
        </w:rPr>
        <w:t>El turismo literario en lugares de encierro, exilio y prisión</w:t>
      </w:r>
      <w:r w:rsidR="00884D12" w:rsidRPr="00061871">
        <w:rPr>
          <w:rFonts w:ascii="Garamond" w:hAnsi="Garamond"/>
          <w:color w:val="000000"/>
          <w:sz w:val="24"/>
          <w:szCs w:val="24"/>
          <w:shd w:val="clear" w:color="auto" w:fill="FFFFFF"/>
          <w:lang w:val="es-ES"/>
        </w:rPr>
        <w:t>". El 10 de octubre por la tarde, tendrá lugar en Matera una mesa redonda sobre los Parques Literarios de la Región Basilicata, como preapertura de la conferencia y como lugar de encuentro para los participantes que luego viajarán en autobús a Aliano.</w:t>
      </w:r>
    </w:p>
    <w:p w14:paraId="22118CA9"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164DFA2D" w14:textId="0B551616"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xml:space="preserve">El tema del </w:t>
      </w:r>
      <w:r w:rsidR="00061871">
        <w:rPr>
          <w:rFonts w:ascii="Garamond" w:hAnsi="Garamond"/>
          <w:color w:val="000000"/>
          <w:sz w:val="24"/>
          <w:szCs w:val="24"/>
          <w:shd w:val="clear" w:color="auto" w:fill="FFFFFF"/>
          <w:lang w:val="es-ES"/>
        </w:rPr>
        <w:t>simposio</w:t>
      </w:r>
      <w:r w:rsidRPr="00061871">
        <w:rPr>
          <w:rFonts w:ascii="Garamond" w:hAnsi="Garamond"/>
          <w:color w:val="000000"/>
          <w:sz w:val="24"/>
          <w:szCs w:val="24"/>
          <w:shd w:val="clear" w:color="auto" w:fill="FFFFFF"/>
          <w:lang w:val="es-ES"/>
        </w:rPr>
        <w:t>, vinculado a la experiencia de Carlo Levi, intelectual y escritor antifascista confinado en Aliano en la década de 1930, tiene como objetivo examinar, a través de casos concretos, cómo se ha desarrollado o podría desarrollarse el turismo literario en lugares de encierro, exilio y prisión.</w:t>
      </w:r>
    </w:p>
    <w:p w14:paraId="48834E77"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7065F4F5" w14:textId="3694A663"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Las propuestas pueden referirse a:</w:t>
      </w:r>
    </w:p>
    <w:p w14:paraId="12735105"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7CE2E939" w14:textId="3F709770"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experiencias de turismo literario que se han desarrollado en lugares donde los escritores han pasado períodos de exilio, encierro y reclusión;</w:t>
      </w:r>
    </w:p>
    <w:p w14:paraId="5A40F485" w14:textId="7170E59F"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nuevos proyectos para valorizar los espacios literarios vinculados a los lugares donde los escritores han vivido períodos de exilio, encierro y reclusión;</w:t>
      </w:r>
    </w:p>
    <w:p w14:paraId="08F17D78" w14:textId="30019E73"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textos literarios relacionados con experiencias de encierro, exilio o reclusión que puedan contribuir a promover el turismo literario;</w:t>
      </w:r>
    </w:p>
    <w:p w14:paraId="33670E54" w14:textId="7BF6BBAC"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relatos de viajes y biografías de escritores que han creado (o que, si se explotan adecuadamente, pueden crear) productos, propuestas e itinerarios de turismo literario;</w:t>
      </w:r>
    </w:p>
    <w:p w14:paraId="139D8D07" w14:textId="4C9B5A37"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el análisis de las experiencias turísticas de los escritores en lugares de exilio, confinamiento o detención que han dado lugar a obras literarias;</w:t>
      </w:r>
    </w:p>
    <w:p w14:paraId="1E37F739" w14:textId="32BAE0AE"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El análisis de textos literarios de interés turístico relacionados con momentos de exilio o confinamiento.</w:t>
      </w:r>
    </w:p>
    <w:p w14:paraId="1D08A4EA" w14:textId="77777777" w:rsidR="00A231CB" w:rsidRPr="00061871" w:rsidRDefault="00A231CB" w:rsidP="00C74ABC">
      <w:pPr>
        <w:spacing w:after="0" w:line="240" w:lineRule="auto"/>
        <w:jc w:val="both"/>
        <w:rPr>
          <w:rFonts w:ascii="Garamond" w:hAnsi="Garamond"/>
          <w:color w:val="000000"/>
          <w:sz w:val="24"/>
          <w:szCs w:val="24"/>
          <w:shd w:val="clear" w:color="auto" w:fill="FFFFFF"/>
          <w:lang w:val="es-ES"/>
        </w:rPr>
      </w:pPr>
    </w:p>
    <w:p w14:paraId="6FC0D56C" w14:textId="2BCAAE4B" w:rsidR="00C74ABC" w:rsidRPr="00061871" w:rsidRDefault="00A231CB"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lastRenderedPageBreak/>
        <w:t>En cualquier caso, el tema del turismo literario debe estar en el centro de las intervenciones, ya sea que se trate de un turismo ya existente (y será necesario documentarlo, incluso con datos numéricos y estadísticos), o que proponga la valorización y promoción de los lugares de detención, exilio y confinamiento a través de la presencia y las obras de los escritores.</w:t>
      </w:r>
    </w:p>
    <w:p w14:paraId="53C87BD5"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792908F8" w14:textId="0A2C5EAC"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Los discursos, que podrán ser pronunciados en italiano, francés, español, portugués o inglés, tendrán una duración de 20 minutos cada uno. Las contribuciones, aprobadas por el Comité Científico del Centro TULE y sometidas a una doble evaluación anónima, se publicarán en el volumen que lleva el título del congreso en la colección del Centro TULE (Perugia Stranieri University Press), una colección con Comité Científico y en acceso abierto.</w:t>
      </w:r>
    </w:p>
    <w:p w14:paraId="1037BCB4" w14:textId="77777777" w:rsidR="00A231CB" w:rsidRPr="00061871" w:rsidRDefault="00A231CB" w:rsidP="00C74ABC">
      <w:pPr>
        <w:spacing w:after="0" w:line="240" w:lineRule="auto"/>
        <w:jc w:val="both"/>
        <w:rPr>
          <w:rFonts w:ascii="Garamond" w:hAnsi="Garamond"/>
          <w:color w:val="000000"/>
          <w:sz w:val="24"/>
          <w:szCs w:val="24"/>
          <w:shd w:val="clear" w:color="auto" w:fill="FFFFFF"/>
          <w:lang w:val="es-ES"/>
        </w:rPr>
      </w:pPr>
    </w:p>
    <w:p w14:paraId="364A0689" w14:textId="6338AC52"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xml:space="preserve">Las propuestas deben enviarse a </w:t>
      </w:r>
      <w:hyperlink r:id="rId6" w:history="1">
        <w:r w:rsidR="009C108A" w:rsidRPr="00061871">
          <w:rPr>
            <w:rStyle w:val="Collegamentoipertestuale"/>
            <w:rFonts w:ascii="Garamond" w:hAnsi="Garamond"/>
            <w:sz w:val="24"/>
            <w:szCs w:val="24"/>
            <w:shd w:val="clear" w:color="auto" w:fill="FFFFFF"/>
            <w:lang w:val="es-ES"/>
          </w:rPr>
          <w:t>tule.literarytourismresearch@gmail.com</w:t>
        </w:r>
      </w:hyperlink>
      <w:r w:rsidR="009C108A" w:rsidRPr="00061871">
        <w:rPr>
          <w:rFonts w:ascii="Garamond" w:hAnsi="Garamond"/>
          <w:color w:val="000000"/>
          <w:sz w:val="24"/>
          <w:szCs w:val="24"/>
          <w:shd w:val="clear" w:color="auto" w:fill="FFFFFF"/>
          <w:lang w:val="es-ES"/>
        </w:rPr>
        <w:t xml:space="preserve"> </w:t>
      </w:r>
      <w:r w:rsidRPr="00061871">
        <w:rPr>
          <w:rFonts w:ascii="Garamond" w:hAnsi="Garamond"/>
          <w:b/>
          <w:bCs/>
          <w:color w:val="FF0000"/>
          <w:sz w:val="24"/>
          <w:szCs w:val="24"/>
          <w:shd w:val="clear" w:color="auto" w:fill="FFFFFF"/>
          <w:lang w:val="es-ES"/>
        </w:rPr>
        <w:t>antes del 10 de mayo de 2024</w:t>
      </w:r>
      <w:r w:rsidRPr="00061871">
        <w:rPr>
          <w:rFonts w:ascii="Garamond" w:hAnsi="Garamond"/>
          <w:color w:val="000000"/>
          <w:sz w:val="24"/>
          <w:szCs w:val="24"/>
          <w:shd w:val="clear" w:color="auto" w:fill="FFFFFF"/>
          <w:lang w:val="es-ES"/>
        </w:rPr>
        <w:t>.</w:t>
      </w:r>
    </w:p>
    <w:p w14:paraId="50E973BC" w14:textId="0EA0A17E"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Los doctorandos e investigadores deben adjuntar a su solicitud una breve presentación escrita y firmada por su director de investigación.</w:t>
      </w:r>
    </w:p>
    <w:p w14:paraId="2709D574" w14:textId="45AE5BB8"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Los organizadores darán una respuesta sobre la aceptación de la propuesta antes del 31 de mayo de 2024.</w:t>
      </w:r>
    </w:p>
    <w:p w14:paraId="03323CDE" w14:textId="77777777" w:rsidR="00A231CB" w:rsidRPr="00061871" w:rsidRDefault="00A231CB" w:rsidP="00C74ABC">
      <w:pPr>
        <w:spacing w:after="0" w:line="240" w:lineRule="auto"/>
        <w:jc w:val="both"/>
        <w:rPr>
          <w:rFonts w:ascii="Garamond" w:hAnsi="Garamond"/>
          <w:color w:val="000000"/>
          <w:sz w:val="24"/>
          <w:szCs w:val="24"/>
          <w:shd w:val="clear" w:color="auto" w:fill="FFFFFF"/>
          <w:lang w:val="es-ES"/>
        </w:rPr>
      </w:pPr>
    </w:p>
    <w:p w14:paraId="3F4E9B08" w14:textId="558077C2"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La cuota de inscripción a la conferencia es de 100 € (fecha límite de pago 20 de junio de 2024</w:t>
      </w:r>
      <w:r w:rsidRPr="00061871">
        <w:rPr>
          <w:rFonts w:ascii="Garamond" w:hAnsi="Garamond"/>
          <w:color w:val="FF0000"/>
          <w:sz w:val="24"/>
          <w:szCs w:val="24"/>
          <w:shd w:val="clear" w:color="auto" w:fill="FFFFFF"/>
          <w:lang w:val="es-ES"/>
        </w:rPr>
        <w:t>) o 150 € (si la inscripción se realiza fuera de plazo después del 20 de junio de 2024).</w:t>
      </w:r>
    </w:p>
    <w:p w14:paraId="459E5E38" w14:textId="280D285D"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Esta cuota de inscripción también cubre los gastos de los almuerzos del 11 y 12 de octubre.</w:t>
      </w:r>
    </w:p>
    <w:p w14:paraId="74760735" w14:textId="77777777" w:rsidR="00A231CB" w:rsidRPr="00061871" w:rsidRDefault="00A231CB" w:rsidP="00C74ABC">
      <w:pPr>
        <w:spacing w:after="0" w:line="240" w:lineRule="auto"/>
        <w:jc w:val="both"/>
        <w:rPr>
          <w:rFonts w:ascii="Garamond" w:hAnsi="Garamond"/>
          <w:color w:val="000000"/>
          <w:sz w:val="24"/>
          <w:szCs w:val="24"/>
          <w:shd w:val="clear" w:color="auto" w:fill="FFFFFF"/>
          <w:lang w:val="es-ES"/>
        </w:rPr>
      </w:pPr>
    </w:p>
    <w:p w14:paraId="4E7B3F3B" w14:textId="60AE711B"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Las propuestas presentadas (que pueden estar escritas en italiano, inglés, francés, español o portugués) deben contener:</w:t>
      </w:r>
    </w:p>
    <w:p w14:paraId="69359505" w14:textId="6B61DD86"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un breve currículum vitae del candidato (máximo 100 palabras),</w:t>
      </w:r>
    </w:p>
    <w:p w14:paraId="47A2D1CF" w14:textId="11465299"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el título de la ponencia propuesta,</w:t>
      </w:r>
    </w:p>
    <w:p w14:paraId="4C57C8BE" w14:textId="10B37912" w:rsidR="00C74ABC" w:rsidRPr="00061871" w:rsidRDefault="00C74ABC" w:rsidP="00C74ABC">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Un resumen del trabajo (máximo 300 palabras).</w:t>
      </w:r>
    </w:p>
    <w:p w14:paraId="5EBCF2FE" w14:textId="77777777" w:rsidR="00C74ABC" w:rsidRPr="00061871" w:rsidRDefault="00C74ABC" w:rsidP="00C74ABC">
      <w:pPr>
        <w:spacing w:after="0" w:line="240" w:lineRule="auto"/>
        <w:jc w:val="both"/>
        <w:rPr>
          <w:rFonts w:ascii="Garamond" w:hAnsi="Garamond"/>
          <w:color w:val="000000"/>
          <w:sz w:val="24"/>
          <w:szCs w:val="24"/>
          <w:shd w:val="clear" w:color="auto" w:fill="FFFFFF"/>
          <w:lang w:val="es-ES"/>
        </w:rPr>
      </w:pPr>
    </w:p>
    <w:p w14:paraId="76206BC0" w14:textId="377C47A6" w:rsidR="00727C21" w:rsidRPr="00061871" w:rsidRDefault="00C74ABC" w:rsidP="000F246D">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El comité científico del Centro TULE y del congreso internacional está compuesto por:</w:t>
      </w:r>
    </w:p>
    <w:p w14:paraId="54D28C60" w14:textId="02D1989F" w:rsidR="00727C21" w:rsidRPr="00061871" w:rsidRDefault="00727C21" w:rsidP="00727C21">
      <w:pPr>
        <w:shd w:val="clear" w:color="auto" w:fill="FFFFFF"/>
        <w:spacing w:after="0" w:line="240" w:lineRule="auto"/>
        <w:textAlignment w:val="baseline"/>
        <w:rPr>
          <w:rFonts w:ascii="Garamond" w:eastAsia="Times New Roman" w:hAnsi="Garamond" w:cs="Segoe UI"/>
          <w:color w:val="FF0000"/>
          <w:sz w:val="24"/>
          <w:szCs w:val="24"/>
          <w:lang w:val="es-ES" w:eastAsia="it-IT"/>
        </w:rPr>
      </w:pPr>
      <w:r w:rsidRPr="00061871">
        <w:rPr>
          <w:rFonts w:ascii="Garamond" w:eastAsia="Times New Roman" w:hAnsi="Garamond" w:cs="Segoe UI"/>
          <w:color w:val="201F1E"/>
          <w:sz w:val="24"/>
          <w:szCs w:val="24"/>
          <w:lang w:val="es-ES" w:eastAsia="it-IT"/>
        </w:rPr>
        <w:t xml:space="preserve">Giovanni Capecchi (Universidad para Extranjeros de </w:t>
      </w:r>
      <w:r w:rsidRPr="00061871">
        <w:rPr>
          <w:rFonts w:ascii="Garamond" w:eastAsia="Times New Roman" w:hAnsi="Garamond" w:cs="Segoe UI"/>
          <w:sz w:val="24"/>
          <w:szCs w:val="24"/>
          <w:lang w:val="es-ES" w:eastAsia="it-IT"/>
        </w:rPr>
        <w:t>Perugia, Italia), director</w:t>
      </w:r>
    </w:p>
    <w:p w14:paraId="2C6020CF" w14:textId="6177BA1D" w:rsidR="00727C21" w:rsidRPr="00061871" w:rsidRDefault="00727C21" w:rsidP="00727C21">
      <w:pPr>
        <w:shd w:val="clear" w:color="auto" w:fill="FFFFFF"/>
        <w:spacing w:after="0" w:line="240" w:lineRule="auto"/>
        <w:textAlignment w:val="baseline"/>
        <w:rPr>
          <w:rFonts w:ascii="Garamond" w:eastAsia="Times New Roman" w:hAnsi="Garamond" w:cs="Segoe UI"/>
          <w:color w:val="201F1E"/>
          <w:sz w:val="24"/>
          <w:szCs w:val="24"/>
          <w:lang w:val="es-ES" w:eastAsia="it-IT"/>
        </w:rPr>
      </w:pPr>
      <w:r w:rsidRPr="00061871">
        <w:rPr>
          <w:rFonts w:ascii="Garamond" w:eastAsia="Times New Roman" w:hAnsi="Garamond" w:cs="Segoe UI"/>
          <w:color w:val="201F1E"/>
          <w:sz w:val="24"/>
          <w:szCs w:val="24"/>
          <w:lang w:val="es-ES" w:eastAsia="it-IT"/>
        </w:rPr>
        <w:t>Elena Alexeeva (Universidad de Voronezh, Rusia)</w:t>
      </w:r>
    </w:p>
    <w:p w14:paraId="7ED7682E" w14:textId="1E082D7F" w:rsidR="00727C21" w:rsidRPr="00061871" w:rsidRDefault="00727C21" w:rsidP="00727C21">
      <w:pPr>
        <w:shd w:val="clear" w:color="auto" w:fill="FFFFFF"/>
        <w:spacing w:after="0" w:line="240" w:lineRule="auto"/>
        <w:textAlignment w:val="baseline"/>
        <w:rPr>
          <w:rFonts w:ascii="Garamond" w:eastAsia="Times New Roman" w:hAnsi="Garamond" w:cs="Segoe UI"/>
          <w:color w:val="201F1E"/>
          <w:sz w:val="24"/>
          <w:szCs w:val="24"/>
          <w:lang w:val="es-ES" w:eastAsia="it-IT"/>
        </w:rPr>
      </w:pPr>
      <w:r w:rsidRPr="00061871">
        <w:rPr>
          <w:rFonts w:ascii="Garamond" w:eastAsia="Times New Roman" w:hAnsi="Garamond" w:cs="Segoe UI"/>
          <w:color w:val="201F1E"/>
          <w:sz w:val="24"/>
          <w:szCs w:val="24"/>
          <w:lang w:val="es-ES" w:eastAsia="it-IT"/>
        </w:rPr>
        <w:t xml:space="preserve">Lorenzo Bagnoli (Universidad </w:t>
      </w:r>
      <w:r w:rsidR="00361A5C" w:rsidRPr="00061871">
        <w:rPr>
          <w:rFonts w:ascii="Garamond" w:eastAsia="Times New Roman" w:hAnsi="Garamond" w:cs="Segoe UI"/>
          <w:color w:val="000000" w:themeColor="text1"/>
          <w:sz w:val="24"/>
          <w:szCs w:val="24"/>
          <w:lang w:val="es-ES" w:eastAsia="it-IT"/>
        </w:rPr>
        <w:t>de Mil</w:t>
      </w:r>
      <w:r w:rsidR="004653EC">
        <w:rPr>
          <w:rFonts w:ascii="Garamond" w:eastAsia="Times New Roman" w:hAnsi="Garamond" w:cs="Segoe UI"/>
          <w:color w:val="000000" w:themeColor="text1"/>
          <w:sz w:val="24"/>
          <w:szCs w:val="24"/>
          <w:lang w:val="es-ES" w:eastAsia="it-IT"/>
        </w:rPr>
        <w:t>ano</w:t>
      </w:r>
      <w:r w:rsidR="00361A5C" w:rsidRPr="00061871">
        <w:rPr>
          <w:rFonts w:ascii="Garamond" w:eastAsia="Times New Roman" w:hAnsi="Garamond" w:cs="Segoe UI"/>
          <w:color w:val="000000" w:themeColor="text1"/>
          <w:sz w:val="24"/>
          <w:szCs w:val="24"/>
          <w:lang w:val="es-ES" w:eastAsia="it-IT"/>
        </w:rPr>
        <w:t>-Bicocca</w:t>
      </w:r>
      <w:r w:rsidRPr="00061871">
        <w:rPr>
          <w:rFonts w:ascii="Garamond" w:eastAsia="Times New Roman" w:hAnsi="Garamond" w:cs="Segoe UI"/>
          <w:color w:val="201F1E"/>
          <w:sz w:val="24"/>
          <w:szCs w:val="24"/>
          <w:lang w:val="es-ES" w:eastAsia="it-IT"/>
        </w:rPr>
        <w:t>, Italia)</w:t>
      </w:r>
    </w:p>
    <w:p w14:paraId="28C4BBC0" w14:textId="0E9C683B" w:rsidR="00727C21" w:rsidRPr="00061871" w:rsidRDefault="00727C21" w:rsidP="00727C21">
      <w:pPr>
        <w:shd w:val="clear" w:color="auto" w:fill="FFFFFF"/>
        <w:spacing w:after="0" w:line="240" w:lineRule="auto"/>
        <w:textAlignment w:val="baseline"/>
        <w:rPr>
          <w:rFonts w:ascii="Garamond" w:eastAsia="Times New Roman" w:hAnsi="Garamond" w:cs="Segoe UI"/>
          <w:color w:val="201F1E"/>
          <w:sz w:val="24"/>
          <w:szCs w:val="24"/>
          <w:lang w:val="es-ES" w:eastAsia="it-IT"/>
        </w:rPr>
      </w:pPr>
      <w:r w:rsidRPr="00061871">
        <w:rPr>
          <w:rFonts w:ascii="Garamond" w:eastAsia="Times New Roman" w:hAnsi="Garamond" w:cs="Segoe UI"/>
          <w:color w:val="201F1E"/>
          <w:sz w:val="24"/>
          <w:szCs w:val="24"/>
          <w:lang w:val="es-ES" w:eastAsia="it-IT"/>
        </w:rPr>
        <w:t>Rita Salomé Varela Andrade Rodrigues Baleiro (Universidad del Algarve, Portugal)</w:t>
      </w:r>
    </w:p>
    <w:p w14:paraId="1E638527" w14:textId="3290DF82" w:rsidR="00727C21"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color w:val="201F1E"/>
          <w:sz w:val="24"/>
          <w:szCs w:val="24"/>
          <w:lang w:val="es-ES" w:eastAsia="it-IT"/>
        </w:rPr>
        <w:t xml:space="preserve">Rita Capurro (Universidad </w:t>
      </w:r>
      <w:r w:rsidR="00361A5C" w:rsidRPr="00061871">
        <w:rPr>
          <w:rFonts w:ascii="Garamond" w:eastAsia="Times New Roman" w:hAnsi="Garamond" w:cs="Segoe UI"/>
          <w:sz w:val="24"/>
          <w:szCs w:val="24"/>
          <w:lang w:val="es-ES" w:eastAsia="it-IT"/>
        </w:rPr>
        <w:t>de Mil</w:t>
      </w:r>
      <w:r w:rsidR="004653EC">
        <w:rPr>
          <w:rFonts w:ascii="Garamond" w:eastAsia="Times New Roman" w:hAnsi="Garamond" w:cs="Segoe UI"/>
          <w:sz w:val="24"/>
          <w:szCs w:val="24"/>
          <w:lang w:val="es-ES" w:eastAsia="it-IT"/>
        </w:rPr>
        <w:t>ano</w:t>
      </w:r>
      <w:r w:rsidR="00361A5C" w:rsidRPr="00061871">
        <w:rPr>
          <w:rFonts w:ascii="Garamond" w:eastAsia="Times New Roman" w:hAnsi="Garamond" w:cs="Segoe UI"/>
          <w:sz w:val="24"/>
          <w:szCs w:val="24"/>
          <w:lang w:val="es-ES" w:eastAsia="it-IT"/>
        </w:rPr>
        <w:t>-Bicocca, Italia)</w:t>
      </w:r>
    </w:p>
    <w:p w14:paraId="6AF7D8D2" w14:textId="7575842D" w:rsidR="00727C21"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sz w:val="24"/>
          <w:szCs w:val="24"/>
          <w:lang w:val="es-ES" w:eastAsia="it-IT"/>
        </w:rPr>
        <w:t>Yannick Gouchan (Universidad de Aix-Marsella, Francia)</w:t>
      </w:r>
    </w:p>
    <w:p w14:paraId="4145DE36" w14:textId="02C0B372" w:rsidR="00727C21"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sz w:val="24"/>
          <w:szCs w:val="24"/>
          <w:lang w:val="es-ES" w:eastAsia="it-IT"/>
        </w:rPr>
        <w:t>Toni Marino (Universidad para Extranjeros de Perugia, Italia)</w:t>
      </w:r>
    </w:p>
    <w:p w14:paraId="306A8314" w14:textId="0D18210E" w:rsidR="00727C21"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sz w:val="24"/>
          <w:szCs w:val="24"/>
          <w:lang w:val="es-ES" w:eastAsia="it-IT"/>
        </w:rPr>
        <w:t>Matteo M. Pedroni (Universidad de Lausana, Suiza)</w:t>
      </w:r>
    </w:p>
    <w:p w14:paraId="0CFE7C40" w14:textId="667B3495" w:rsidR="00657F8D"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sz w:val="24"/>
          <w:szCs w:val="24"/>
          <w:lang w:val="es-ES" w:eastAsia="it-IT"/>
        </w:rPr>
        <w:t xml:space="preserve">Jordi Arcos Pumarola (CETT - Universidad de Barcelona, </w:t>
      </w:r>
      <w:r w:rsidR="00061871">
        <w:rPr>
          <w:rFonts w:ascii="Garamond" w:eastAsia="Times New Roman" w:hAnsi="Garamond" w:cs="Segoe UI"/>
          <w:sz w:val="24"/>
          <w:szCs w:val="24"/>
          <w:lang w:val="es-ES" w:eastAsia="it-IT"/>
        </w:rPr>
        <w:t>España</w:t>
      </w:r>
      <w:r w:rsidRPr="00061871">
        <w:rPr>
          <w:rFonts w:ascii="Garamond" w:eastAsia="Times New Roman" w:hAnsi="Garamond" w:cs="Segoe UI"/>
          <w:sz w:val="24"/>
          <w:szCs w:val="24"/>
          <w:lang w:val="es-ES" w:eastAsia="it-IT"/>
        </w:rPr>
        <w:t>)</w:t>
      </w:r>
    </w:p>
    <w:p w14:paraId="29D1567A" w14:textId="1917F3EA" w:rsidR="00004365" w:rsidRPr="00061871" w:rsidRDefault="00004365"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hAnsi="Garamond"/>
          <w:color w:val="000000"/>
          <w:sz w:val="24"/>
          <w:szCs w:val="24"/>
          <w:bdr w:val="none" w:sz="0" w:space="0" w:color="auto" w:frame="1"/>
          <w:shd w:val="clear" w:color="auto" w:fill="FFFFFF"/>
          <w:lang w:val="es-ES"/>
        </w:rPr>
        <w:t>Roberto Ubbidiente (</w:t>
      </w:r>
      <w:r w:rsidRPr="00061871">
        <w:rPr>
          <w:rFonts w:ascii="Garamond" w:hAnsi="Garamond"/>
          <w:bCs/>
          <w:color w:val="000000"/>
          <w:sz w:val="24"/>
          <w:szCs w:val="24"/>
          <w:bdr w:val="none" w:sz="0" w:space="0" w:color="auto" w:frame="1"/>
          <w:shd w:val="clear" w:color="auto" w:fill="FFFFFF"/>
          <w:lang w:val="es-ES"/>
        </w:rPr>
        <w:t>Universidad Humboldt de Berlín</w:t>
      </w:r>
      <w:r w:rsidRPr="00061871">
        <w:rPr>
          <w:rFonts w:ascii="Garamond" w:hAnsi="Garamond"/>
          <w:color w:val="000000"/>
          <w:sz w:val="24"/>
          <w:szCs w:val="24"/>
          <w:bdr w:val="none" w:sz="0" w:space="0" w:color="auto" w:frame="1"/>
          <w:shd w:val="clear" w:color="auto" w:fill="FFFFFF"/>
          <w:lang w:val="es-ES"/>
        </w:rPr>
        <w:t xml:space="preserve">, </w:t>
      </w:r>
      <w:r w:rsidR="00061871">
        <w:rPr>
          <w:rFonts w:ascii="Garamond" w:hAnsi="Garamond"/>
          <w:color w:val="000000"/>
          <w:sz w:val="24"/>
          <w:szCs w:val="24"/>
          <w:bdr w:val="none" w:sz="0" w:space="0" w:color="auto" w:frame="1"/>
          <w:shd w:val="clear" w:color="auto" w:fill="FFFFFF"/>
          <w:lang w:val="es-ES"/>
        </w:rPr>
        <w:t>Alemania)</w:t>
      </w:r>
    </w:p>
    <w:p w14:paraId="5EEF61BC" w14:textId="5B295D25" w:rsidR="00727C21" w:rsidRPr="00061871" w:rsidRDefault="00727C21" w:rsidP="00727C21">
      <w:pPr>
        <w:shd w:val="clear" w:color="auto" w:fill="FFFFFF"/>
        <w:spacing w:after="0" w:line="240" w:lineRule="auto"/>
        <w:textAlignment w:val="baseline"/>
        <w:rPr>
          <w:rFonts w:ascii="Garamond" w:eastAsia="Times New Roman" w:hAnsi="Garamond" w:cs="Segoe UI"/>
          <w:sz w:val="24"/>
          <w:szCs w:val="24"/>
          <w:lang w:val="es-ES" w:eastAsia="it-IT"/>
        </w:rPr>
      </w:pPr>
      <w:r w:rsidRPr="00061871">
        <w:rPr>
          <w:rFonts w:ascii="Garamond" w:eastAsia="Times New Roman" w:hAnsi="Garamond" w:cs="Segoe UI"/>
          <w:sz w:val="24"/>
          <w:szCs w:val="24"/>
          <w:lang w:val="es-ES" w:eastAsia="it-IT"/>
        </w:rPr>
        <w:t>Walter Zidaric (Universidad de Nantes, Francia).</w:t>
      </w:r>
    </w:p>
    <w:p w14:paraId="20853F5B" w14:textId="77777777" w:rsidR="00727C21" w:rsidRPr="00061871" w:rsidRDefault="00727C21" w:rsidP="000F246D">
      <w:pPr>
        <w:spacing w:after="0" w:line="240" w:lineRule="auto"/>
        <w:jc w:val="both"/>
        <w:rPr>
          <w:rFonts w:ascii="Garamond" w:hAnsi="Garamond"/>
          <w:sz w:val="24"/>
          <w:szCs w:val="24"/>
          <w:shd w:val="clear" w:color="auto" w:fill="FFFFFF"/>
          <w:lang w:val="es-ES"/>
        </w:rPr>
      </w:pPr>
    </w:p>
    <w:p w14:paraId="4641A6D0" w14:textId="615F396B" w:rsidR="00004365" w:rsidRPr="00061871" w:rsidRDefault="00A231CB" w:rsidP="000F246D">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Los socios del Centro TULE son:</w:t>
      </w:r>
    </w:p>
    <w:p w14:paraId="5FA945FD" w14:textId="726C9992" w:rsidR="004528B6" w:rsidRPr="00061871" w:rsidRDefault="004528B6" w:rsidP="000F246D">
      <w:pPr>
        <w:spacing w:after="0" w:line="240" w:lineRule="auto"/>
        <w:jc w:val="both"/>
        <w:rPr>
          <w:rFonts w:ascii="Garamond" w:hAnsi="Garamond"/>
          <w:color w:val="000000"/>
          <w:sz w:val="24"/>
          <w:szCs w:val="24"/>
          <w:shd w:val="clear" w:color="auto" w:fill="FFFFFF"/>
          <w:lang w:val="es-ES"/>
        </w:rPr>
      </w:pPr>
      <w:r w:rsidRPr="00061871">
        <w:rPr>
          <w:rFonts w:ascii="Garamond" w:hAnsi="Garamond"/>
          <w:color w:val="000000"/>
          <w:sz w:val="24"/>
          <w:szCs w:val="24"/>
          <w:shd w:val="clear" w:color="auto" w:fill="FFFFFF"/>
          <w:lang w:val="es-ES"/>
        </w:rPr>
        <w:t>- I Parchi Letterari (Red de Parques Literarios de Italia)</w:t>
      </w:r>
    </w:p>
    <w:p w14:paraId="7BEEDF3C" w14:textId="2F98B606" w:rsidR="004528B6" w:rsidRPr="00061871" w:rsidRDefault="004528B6" w:rsidP="000F246D">
      <w:pPr>
        <w:spacing w:after="0" w:line="240" w:lineRule="auto"/>
        <w:jc w:val="both"/>
        <w:rPr>
          <w:rFonts w:ascii="Garamond" w:hAnsi="Garamond"/>
          <w:color w:val="000000"/>
          <w:sz w:val="24"/>
          <w:szCs w:val="24"/>
          <w:lang w:val="es-ES"/>
        </w:rPr>
      </w:pPr>
      <w:r w:rsidRPr="00061871">
        <w:rPr>
          <w:rFonts w:ascii="Garamond" w:hAnsi="Garamond"/>
          <w:color w:val="000000"/>
          <w:sz w:val="24"/>
          <w:szCs w:val="24"/>
          <w:shd w:val="clear" w:color="auto" w:fill="FFFFFF"/>
          <w:lang w:val="es-ES"/>
        </w:rPr>
        <w:t xml:space="preserve"> - </w:t>
      </w:r>
      <w:r w:rsidR="00A231CB" w:rsidRPr="00061871">
        <w:rPr>
          <w:rFonts w:ascii="Garamond" w:hAnsi="Garamond"/>
          <w:color w:val="000000"/>
          <w:sz w:val="24"/>
          <w:szCs w:val="24"/>
          <w:lang w:val="es-ES"/>
        </w:rPr>
        <w:t>El Centro de Estudios Románicos de Aixois (CAER) de la Universidad de Aix-Marsella</w:t>
      </w:r>
      <w:r w:rsidR="00361A5C" w:rsidRPr="00061871">
        <w:rPr>
          <w:rFonts w:ascii="Garamond" w:hAnsi="Garamond"/>
          <w:sz w:val="24"/>
          <w:szCs w:val="24"/>
          <w:lang w:val="es-ES"/>
        </w:rPr>
        <w:t xml:space="preserve"> </w:t>
      </w:r>
    </w:p>
    <w:p w14:paraId="15F70952" w14:textId="7DA3411E" w:rsidR="00727C21" w:rsidRPr="00061871" w:rsidRDefault="004528B6" w:rsidP="000F246D">
      <w:pPr>
        <w:spacing w:after="0" w:line="240" w:lineRule="auto"/>
        <w:jc w:val="both"/>
        <w:rPr>
          <w:rFonts w:ascii="Garamond" w:hAnsi="Garamond"/>
          <w:color w:val="000000"/>
          <w:sz w:val="24"/>
          <w:szCs w:val="24"/>
          <w:lang w:val="es-ES"/>
        </w:rPr>
      </w:pPr>
      <w:r w:rsidRPr="00061871">
        <w:rPr>
          <w:rFonts w:ascii="Garamond" w:hAnsi="Garamond"/>
          <w:color w:val="000000"/>
          <w:sz w:val="24"/>
          <w:szCs w:val="24"/>
          <w:lang w:val="es-ES"/>
        </w:rPr>
        <w:t>- Fundación Uniser Pistoia (Italia)</w:t>
      </w:r>
    </w:p>
    <w:p w14:paraId="51FEB367" w14:textId="550AEFDF" w:rsidR="001728D4" w:rsidRPr="00061871" w:rsidRDefault="0041294B" w:rsidP="001728D4">
      <w:pPr>
        <w:spacing w:after="0" w:line="240" w:lineRule="auto"/>
        <w:jc w:val="both"/>
        <w:rPr>
          <w:rFonts w:ascii="Garamond" w:hAnsi="Garamond"/>
          <w:color w:val="000000"/>
          <w:sz w:val="24"/>
          <w:szCs w:val="24"/>
          <w:lang w:val="es-ES"/>
        </w:rPr>
      </w:pPr>
      <w:r w:rsidRPr="00061871">
        <w:rPr>
          <w:rFonts w:ascii="Garamond" w:hAnsi="Garamond"/>
          <w:color w:val="000000"/>
          <w:sz w:val="24"/>
          <w:szCs w:val="24"/>
          <w:lang w:val="es-ES"/>
        </w:rPr>
        <w:t xml:space="preserve">- Centro de </w:t>
      </w:r>
      <w:r w:rsidRPr="00061871">
        <w:rPr>
          <w:rFonts w:ascii="Garamond" w:hAnsi="Garamond"/>
          <w:sz w:val="24"/>
          <w:szCs w:val="24"/>
          <w:lang w:val="es-ES"/>
        </w:rPr>
        <w:t>Investigación, Desarrollo e Innovación Turística (CiTUR) en Portugal.</w:t>
      </w:r>
    </w:p>
    <w:p w14:paraId="33354CF6" w14:textId="77777777" w:rsidR="001728D4" w:rsidRPr="00061871" w:rsidRDefault="001728D4" w:rsidP="001728D4">
      <w:pPr>
        <w:spacing w:after="0" w:line="240" w:lineRule="auto"/>
        <w:jc w:val="both"/>
        <w:rPr>
          <w:rFonts w:ascii="Garamond" w:hAnsi="Garamond"/>
          <w:color w:val="000000"/>
          <w:sz w:val="24"/>
          <w:szCs w:val="24"/>
          <w:shd w:val="clear" w:color="auto" w:fill="FFFFFF"/>
          <w:lang w:val="es-ES"/>
        </w:rPr>
      </w:pPr>
    </w:p>
    <w:sectPr w:rsidR="001728D4" w:rsidRPr="000618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BF"/>
    <w:rsid w:val="00004365"/>
    <w:rsid w:val="00061871"/>
    <w:rsid w:val="000676CD"/>
    <w:rsid w:val="000F246D"/>
    <w:rsid w:val="001727FC"/>
    <w:rsid w:val="001728D4"/>
    <w:rsid w:val="002F0C39"/>
    <w:rsid w:val="00361A5C"/>
    <w:rsid w:val="00394A54"/>
    <w:rsid w:val="0041294B"/>
    <w:rsid w:val="004528B6"/>
    <w:rsid w:val="004653EC"/>
    <w:rsid w:val="00515254"/>
    <w:rsid w:val="005B7597"/>
    <w:rsid w:val="00657F8D"/>
    <w:rsid w:val="00694000"/>
    <w:rsid w:val="006A02E5"/>
    <w:rsid w:val="006A645A"/>
    <w:rsid w:val="00727C21"/>
    <w:rsid w:val="0076109F"/>
    <w:rsid w:val="007E5ACF"/>
    <w:rsid w:val="00813578"/>
    <w:rsid w:val="00822FAF"/>
    <w:rsid w:val="00884D12"/>
    <w:rsid w:val="00893D56"/>
    <w:rsid w:val="009C108A"/>
    <w:rsid w:val="00A231CB"/>
    <w:rsid w:val="00A752FF"/>
    <w:rsid w:val="00AE6FBF"/>
    <w:rsid w:val="00B53FAE"/>
    <w:rsid w:val="00BC25F4"/>
    <w:rsid w:val="00C36347"/>
    <w:rsid w:val="00C74ABC"/>
    <w:rsid w:val="00CB5630"/>
    <w:rsid w:val="00D31CE9"/>
    <w:rsid w:val="00D425B9"/>
    <w:rsid w:val="00D56536"/>
    <w:rsid w:val="00E47C17"/>
    <w:rsid w:val="00F1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3A39"/>
  <w15:chartTrackingRefBased/>
  <w15:docId w15:val="{29A8D8C3-2800-48E5-BC0C-F1E57C31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452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246D"/>
    <w:rPr>
      <w:color w:val="0563C1" w:themeColor="hyperlink"/>
      <w:u w:val="single"/>
    </w:rPr>
  </w:style>
  <w:style w:type="character" w:styleId="Collegamentovisitato">
    <w:name w:val="FollowedHyperlink"/>
    <w:basedOn w:val="Carpredefinitoparagrafo"/>
    <w:uiPriority w:val="99"/>
    <w:semiHidden/>
    <w:unhideWhenUsed/>
    <w:rsid w:val="00361A5C"/>
    <w:rPr>
      <w:color w:val="954F72" w:themeColor="followedHyperlink"/>
      <w:u w:val="single"/>
    </w:rPr>
  </w:style>
  <w:style w:type="paragraph" w:styleId="PreformattatoHTML">
    <w:name w:val="HTML Preformatted"/>
    <w:basedOn w:val="Normale"/>
    <w:link w:val="PreformattatoHTMLCarattere"/>
    <w:uiPriority w:val="99"/>
    <w:semiHidden/>
    <w:unhideWhenUsed/>
    <w:rsid w:val="00B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C25F4"/>
    <w:rPr>
      <w:rFonts w:ascii="Courier New" w:eastAsia="Times New Roman" w:hAnsi="Courier New" w:cs="Courier New"/>
      <w:sz w:val="20"/>
      <w:szCs w:val="20"/>
      <w:lang w:eastAsia="it-IT"/>
    </w:rPr>
  </w:style>
  <w:style w:type="character" w:customStyle="1" w:styleId="y2iqfc">
    <w:name w:val="y2iqfc"/>
    <w:basedOn w:val="Carpredefinitoparagrafo"/>
    <w:rsid w:val="00BC25F4"/>
  </w:style>
  <w:style w:type="character" w:customStyle="1" w:styleId="Titolo2Carattere">
    <w:name w:val="Titolo 2 Carattere"/>
    <w:basedOn w:val="Carpredefinitoparagrafo"/>
    <w:link w:val="Titolo2"/>
    <w:uiPriority w:val="9"/>
    <w:rsid w:val="004528B6"/>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Carpredefinitoparagrafo"/>
    <w:uiPriority w:val="99"/>
    <w:semiHidden/>
    <w:unhideWhenUsed/>
    <w:rsid w:val="00C7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385">
      <w:bodyDiv w:val="1"/>
      <w:marLeft w:val="0"/>
      <w:marRight w:val="0"/>
      <w:marTop w:val="0"/>
      <w:marBottom w:val="0"/>
      <w:divBdr>
        <w:top w:val="none" w:sz="0" w:space="0" w:color="auto"/>
        <w:left w:val="none" w:sz="0" w:space="0" w:color="auto"/>
        <w:bottom w:val="none" w:sz="0" w:space="0" w:color="auto"/>
        <w:right w:val="none" w:sz="0" w:space="0" w:color="auto"/>
      </w:divBdr>
    </w:div>
    <w:div w:id="802700679">
      <w:bodyDiv w:val="1"/>
      <w:marLeft w:val="0"/>
      <w:marRight w:val="0"/>
      <w:marTop w:val="0"/>
      <w:marBottom w:val="0"/>
      <w:divBdr>
        <w:top w:val="none" w:sz="0" w:space="0" w:color="auto"/>
        <w:left w:val="none" w:sz="0" w:space="0" w:color="auto"/>
        <w:bottom w:val="none" w:sz="0" w:space="0" w:color="auto"/>
        <w:right w:val="none" w:sz="0" w:space="0" w:color="auto"/>
      </w:divBdr>
    </w:div>
    <w:div w:id="1108892305">
      <w:bodyDiv w:val="1"/>
      <w:marLeft w:val="0"/>
      <w:marRight w:val="0"/>
      <w:marTop w:val="0"/>
      <w:marBottom w:val="0"/>
      <w:divBdr>
        <w:top w:val="none" w:sz="0" w:space="0" w:color="auto"/>
        <w:left w:val="none" w:sz="0" w:space="0" w:color="auto"/>
        <w:bottom w:val="none" w:sz="0" w:space="0" w:color="auto"/>
        <w:right w:val="none" w:sz="0" w:space="0" w:color="auto"/>
      </w:divBdr>
    </w:div>
    <w:div w:id="1564758610">
      <w:bodyDiv w:val="1"/>
      <w:marLeft w:val="0"/>
      <w:marRight w:val="0"/>
      <w:marTop w:val="0"/>
      <w:marBottom w:val="0"/>
      <w:divBdr>
        <w:top w:val="none" w:sz="0" w:space="0" w:color="auto"/>
        <w:left w:val="none" w:sz="0" w:space="0" w:color="auto"/>
        <w:bottom w:val="none" w:sz="0" w:space="0" w:color="auto"/>
        <w:right w:val="none" w:sz="0" w:space="0" w:color="auto"/>
      </w:divBdr>
      <w:divsChild>
        <w:div w:id="286009839">
          <w:marLeft w:val="0"/>
          <w:marRight w:val="0"/>
          <w:marTop w:val="0"/>
          <w:marBottom w:val="0"/>
          <w:divBdr>
            <w:top w:val="none" w:sz="0" w:space="0" w:color="auto"/>
            <w:left w:val="none" w:sz="0" w:space="0" w:color="auto"/>
            <w:bottom w:val="none" w:sz="0" w:space="0" w:color="auto"/>
            <w:right w:val="none" w:sz="0" w:space="0" w:color="auto"/>
          </w:divBdr>
        </w:div>
        <w:div w:id="149992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le.literarytourismresearch@gmail.com" TargetMode="External"/><Relationship Id="rId5" Type="http://schemas.openxmlformats.org/officeDocument/2006/relationships/hyperlink" Target="https://www.unistrapg.it/it/ricerca/ricerca/dipartimenti-e-centri/centro-sul-turismo-letterario-tule"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Office Word</Application>
  <DocSecurity>0</DocSecurity>
  <Lines>37</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Capecchi</dc:creator>
  <cp:keywords/>
  <dc:description/>
  <cp:lastModifiedBy>Giovanni Capecchi</cp:lastModifiedBy>
  <cp:revision>2</cp:revision>
  <dcterms:created xsi:type="dcterms:W3CDTF">2024-01-31T15:20:00Z</dcterms:created>
  <dcterms:modified xsi:type="dcterms:W3CDTF">2024-01-31T15:20:00Z</dcterms:modified>
</cp:coreProperties>
</file>