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F2" w:rsidRPr="00AE204A" w:rsidRDefault="004D05F2" w:rsidP="004D05F2">
      <w:pPr>
        <w:keepNext/>
        <w:spacing w:before="240" w:after="60" w:line="240" w:lineRule="auto"/>
        <w:ind w:right="-342"/>
        <w:jc w:val="center"/>
        <w:outlineLvl w:val="0"/>
        <w:rPr>
          <w:rFonts w:ascii="Tahoma" w:eastAsia="Times New Roman" w:hAnsi="Tahoma" w:cs="Arial"/>
          <w:b/>
          <w:kern w:val="32"/>
          <w:sz w:val="28"/>
          <w:szCs w:val="32"/>
          <w:lang w:val="hu-HU" w:eastAsia="hu-HU"/>
        </w:rPr>
      </w:pPr>
      <w:r w:rsidRPr="00AE204A">
        <w:rPr>
          <w:rFonts w:ascii="Tahoma" w:eastAsia="Times New Roman" w:hAnsi="Tahoma" w:cs="Arial"/>
          <w:b/>
          <w:kern w:val="32"/>
          <w:sz w:val="28"/>
          <w:szCs w:val="32"/>
          <w:lang w:val="hu-HU" w:eastAsia="hu-HU"/>
        </w:rPr>
        <w:t xml:space="preserve">DISPOSIZIONI </w:t>
      </w:r>
      <w:r>
        <w:rPr>
          <w:rFonts w:ascii="Tahoma" w:eastAsia="Times New Roman" w:hAnsi="Tahoma" w:cs="Arial"/>
          <w:b/>
          <w:kern w:val="32"/>
          <w:sz w:val="28"/>
          <w:szCs w:val="32"/>
          <w:lang w:val="hu-HU" w:eastAsia="hu-HU"/>
        </w:rPr>
        <w:t xml:space="preserve">OBBLIGATORIE </w:t>
      </w:r>
      <w:r w:rsidRPr="00AE204A">
        <w:rPr>
          <w:rFonts w:ascii="Tahoma" w:eastAsia="Times New Roman" w:hAnsi="Tahoma" w:cs="Arial"/>
          <w:b/>
          <w:kern w:val="32"/>
          <w:sz w:val="28"/>
          <w:szCs w:val="32"/>
          <w:lang w:val="hu-HU" w:eastAsia="hu-HU"/>
        </w:rPr>
        <w:t>PER IL RITORNO</w:t>
      </w:r>
    </w:p>
    <w:p w:rsidR="004D05F2" w:rsidRPr="00AE204A" w:rsidRDefault="004D05F2" w:rsidP="004D05F2">
      <w:pPr>
        <w:spacing w:after="0" w:line="240" w:lineRule="auto"/>
        <w:ind w:right="-342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Si ricorda che al ritorno lo studente deve consegnare </w:t>
      </w:r>
      <w:r>
        <w:rPr>
          <w:rFonts w:ascii="Tahoma" w:eastAsia="Times New Roman" w:hAnsi="Tahoma" w:cs="Tahoma"/>
          <w:sz w:val="24"/>
          <w:szCs w:val="24"/>
          <w:lang w:eastAsia="it-IT"/>
        </w:rPr>
        <w:t>al Servizio Relazioni Internazionali,</w:t>
      </w:r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 Erasmus e Mobilità i seguenti documenti </w:t>
      </w:r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>in originale</w:t>
      </w:r>
      <w:r w:rsidRPr="00AE204A">
        <w:rPr>
          <w:rFonts w:ascii="Tahoma" w:eastAsia="Times New Roman" w:hAnsi="Tahoma" w:cs="Tahoma"/>
          <w:b/>
          <w:sz w:val="24"/>
          <w:szCs w:val="24"/>
          <w:vertAlign w:val="superscript"/>
          <w:lang w:eastAsia="it-IT"/>
        </w:rPr>
        <w:footnoteReference w:id="1"/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DEBITAMENTE FIRMATI DALL’UNIVERSITA’ OSPITANTE ENTRO 30 GIORNI DALLA DATA DI RIENTRO</w:t>
      </w: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: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numPr>
          <w:ilvl w:val="0"/>
          <w:numId w:val="1"/>
        </w:numPr>
        <w:spacing w:after="0" w:line="240" w:lineRule="auto"/>
        <w:ind w:right="-3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>Certificato finale di frequenza del periodo di studio Erasmus</w:t>
      </w:r>
    </w:p>
    <w:p w:rsidR="004D05F2" w:rsidRDefault="004D05F2" w:rsidP="004D05F2">
      <w:pPr>
        <w:numPr>
          <w:ilvl w:val="0"/>
          <w:numId w:val="1"/>
        </w:num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val="en-GB" w:eastAsia="it-IT"/>
        </w:rPr>
      </w:pPr>
      <w:r w:rsidRPr="00711EA2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val="en-GB" w:eastAsia="it-IT"/>
        </w:rPr>
        <w:t>“</w:t>
      </w:r>
      <w:r w:rsidRPr="00AE204A">
        <w:rPr>
          <w:rFonts w:ascii="Tahoma" w:eastAsia="Times New Roman" w:hAnsi="Tahoma" w:cs="Tahoma"/>
          <w:b/>
          <w:sz w:val="24"/>
          <w:szCs w:val="24"/>
          <w:lang w:val="en-GB" w:eastAsia="it-IT"/>
        </w:rPr>
        <w:t>Learning agreement</w:t>
      </w:r>
      <w:r>
        <w:rPr>
          <w:rFonts w:ascii="Tahoma" w:eastAsia="Times New Roman" w:hAnsi="Tahoma" w:cs="Tahoma"/>
          <w:b/>
          <w:sz w:val="24"/>
          <w:szCs w:val="24"/>
          <w:lang w:val="en-GB" w:eastAsia="it-IT"/>
        </w:rPr>
        <w:t xml:space="preserve"> before mobility”</w:t>
      </w:r>
      <w:r>
        <w:rPr>
          <w:rFonts w:ascii="Tahoma" w:eastAsia="Times New Roman" w:hAnsi="Tahoma" w:cs="Tahoma"/>
          <w:sz w:val="24"/>
          <w:szCs w:val="24"/>
          <w:lang w:val="en-GB" w:eastAsia="it-IT"/>
        </w:rPr>
        <w:t xml:space="preserve"> (</w:t>
      </w:r>
      <w:proofErr w:type="spellStart"/>
      <w:r>
        <w:rPr>
          <w:rFonts w:ascii="Tahoma" w:eastAsia="Times New Roman" w:hAnsi="Tahoma" w:cs="Tahoma"/>
          <w:sz w:val="24"/>
          <w:szCs w:val="24"/>
          <w:lang w:val="en-GB" w:eastAsia="it-IT"/>
        </w:rPr>
        <w:t>predisposto</w:t>
      </w:r>
      <w:proofErr w:type="spellEnd"/>
      <w:r>
        <w:rPr>
          <w:rFonts w:ascii="Tahoma" w:eastAsia="Times New Roman" w:hAnsi="Tahoma" w:cs="Tahoma"/>
          <w:sz w:val="24"/>
          <w:szCs w:val="24"/>
          <w:lang w:val="en-GB" w:eastAsia="it-IT"/>
        </w:rPr>
        <w:t xml:space="preserve"> prima </w:t>
      </w:r>
      <w:proofErr w:type="spellStart"/>
      <w:r>
        <w:rPr>
          <w:rFonts w:ascii="Tahoma" w:eastAsia="Times New Roman" w:hAnsi="Tahoma" w:cs="Tahoma"/>
          <w:sz w:val="24"/>
          <w:szCs w:val="24"/>
          <w:lang w:val="en-GB" w:eastAsia="it-IT"/>
        </w:rPr>
        <w:t>dellapartenza</w:t>
      </w:r>
      <w:proofErr w:type="spellEnd"/>
      <w:r>
        <w:rPr>
          <w:rFonts w:ascii="Tahoma" w:eastAsia="Times New Roman" w:hAnsi="Tahoma" w:cs="Tahoma"/>
          <w:sz w:val="24"/>
          <w:szCs w:val="24"/>
          <w:lang w:val="en-GB" w:eastAsia="it-IT"/>
        </w:rPr>
        <w:t>)</w:t>
      </w:r>
    </w:p>
    <w:p w:rsidR="004D05F2" w:rsidRPr="00AE204A" w:rsidRDefault="004D05F2" w:rsidP="004D05F2">
      <w:pPr>
        <w:numPr>
          <w:ilvl w:val="0"/>
          <w:numId w:val="1"/>
        </w:num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val="en-GB" w:eastAsia="it-IT"/>
        </w:rPr>
      </w:pPr>
      <w:r>
        <w:rPr>
          <w:rFonts w:ascii="Tahoma" w:eastAsia="Times New Roman" w:hAnsi="Tahoma" w:cs="Tahoma"/>
          <w:b/>
          <w:sz w:val="24"/>
          <w:szCs w:val="24"/>
          <w:lang w:val="en-GB" w:eastAsia="it-IT"/>
        </w:rPr>
        <w:t>“Learning agreement during mobility”(</w:t>
      </w:r>
      <w:r w:rsidRPr="00AE204A">
        <w:rPr>
          <w:rFonts w:ascii="Tahoma" w:eastAsia="Times New Roman" w:hAnsi="Tahoma" w:cs="Tahoma"/>
          <w:b/>
          <w:sz w:val="24"/>
          <w:szCs w:val="24"/>
          <w:lang w:val="en-GB" w:eastAsia="it-IT"/>
        </w:rPr>
        <w:t>changes to the original learning agreement</w:t>
      </w:r>
      <w:r>
        <w:rPr>
          <w:rFonts w:ascii="Tahoma" w:eastAsia="Times New Roman" w:hAnsi="Tahoma" w:cs="Tahoma"/>
          <w:b/>
          <w:sz w:val="24"/>
          <w:szCs w:val="24"/>
          <w:lang w:val="en-GB" w:eastAsia="it-IT"/>
        </w:rPr>
        <w:t>)</w:t>
      </w:r>
    </w:p>
    <w:p w:rsidR="004D05F2" w:rsidRDefault="004D05F2" w:rsidP="004D05F2">
      <w:pPr>
        <w:numPr>
          <w:ilvl w:val="0"/>
          <w:numId w:val="1"/>
        </w:num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spellStart"/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>Transcript</w:t>
      </w:r>
      <w:proofErr w:type="spellEnd"/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of </w:t>
      </w:r>
      <w:proofErr w:type="spellStart"/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>Records</w:t>
      </w:r>
      <w:proofErr w:type="spellEnd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 (nota dei risultati conseguiti che può prevedere anche l’indicazione del periodo di frequenza)</w:t>
      </w:r>
    </w:p>
    <w:p w:rsidR="004D05F2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Devono inoltre essere espletati i seguenti adempimenti</w:t>
      </w:r>
    </w:p>
    <w:p w:rsidR="004D05F2" w:rsidRPr="000455D7" w:rsidRDefault="004D05F2" w:rsidP="004D05F2">
      <w:pPr>
        <w:pStyle w:val="Paragrafoelenco"/>
        <w:numPr>
          <w:ilvl w:val="0"/>
          <w:numId w:val="2"/>
        </w:num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z w:val="24"/>
          <w:szCs w:val="24"/>
          <w:lang w:eastAsia="it-IT"/>
        </w:rPr>
        <w:t>Rapporto narrativo on</w:t>
      </w:r>
      <w:r w:rsidRPr="000455D7">
        <w:rPr>
          <w:rFonts w:ascii="Tahoma" w:eastAsia="Times New Roman" w:hAnsi="Tahoma" w:cs="Tahoma"/>
          <w:b/>
          <w:sz w:val="24"/>
          <w:szCs w:val="24"/>
          <w:lang w:eastAsia="it-IT"/>
        </w:rPr>
        <w:t>line</w:t>
      </w:r>
      <w:r w:rsidRPr="000455D7">
        <w:rPr>
          <w:rFonts w:ascii="Tahoma" w:eastAsia="Times New Roman" w:hAnsi="Tahoma" w:cs="Tahoma"/>
          <w:sz w:val="24"/>
          <w:szCs w:val="24"/>
          <w:lang w:eastAsia="it-IT"/>
        </w:rPr>
        <w:t xml:space="preserve"> (compilato nei modi e nei tempi definiti dalla Piattaforma comunitaria </w:t>
      </w:r>
      <w:proofErr w:type="spellStart"/>
      <w:r w:rsidRPr="000455D7">
        <w:rPr>
          <w:rFonts w:ascii="Tahoma" w:eastAsia="Times New Roman" w:hAnsi="Tahoma" w:cs="Tahoma"/>
          <w:sz w:val="24"/>
          <w:szCs w:val="24"/>
          <w:lang w:eastAsia="it-IT"/>
        </w:rPr>
        <w:t>MobilityTool</w:t>
      </w:r>
      <w:proofErr w:type="spellEnd"/>
      <w:r w:rsidRPr="000455D7">
        <w:rPr>
          <w:rFonts w:ascii="Tahoma" w:eastAsia="Times New Roman" w:hAnsi="Tahoma" w:cs="Tahoma"/>
          <w:sz w:val="24"/>
          <w:szCs w:val="24"/>
          <w:lang w:eastAsia="it-IT"/>
        </w:rPr>
        <w:t>)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bookmarkStart w:id="0" w:name="_GoBack"/>
      <w:bookmarkEnd w:id="0"/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Qualora il </w:t>
      </w:r>
      <w:proofErr w:type="spellStart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>Transcript</w:t>
      </w:r>
      <w:proofErr w:type="spellEnd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 of </w:t>
      </w:r>
      <w:proofErr w:type="spellStart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>Records</w:t>
      </w:r>
      <w:proofErr w:type="spellEnd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 non sia disponibile al momento della partenza si prega di chiedere all’Ufficio Erasmus dell’Università ospitante di inviarlo via posta al seguente indirizzo: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Servizio Relazioni Internazionali, Erasmus e Mobilità</w:t>
      </w:r>
    </w:p>
    <w:p w:rsidR="004D05F2" w:rsidRPr="00AE204A" w:rsidRDefault="004D05F2" w:rsidP="004D05F2">
      <w:pPr>
        <w:spacing w:after="0" w:line="240" w:lineRule="auto"/>
        <w:ind w:right="-342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Università per Stranieri di Perugia</w:t>
      </w:r>
    </w:p>
    <w:p w:rsidR="004D05F2" w:rsidRPr="00AE204A" w:rsidRDefault="004D05F2" w:rsidP="004D05F2">
      <w:pPr>
        <w:spacing w:after="0" w:line="240" w:lineRule="auto"/>
        <w:ind w:right="-342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Piazza Fortebraccio n. 4 – 06123 Perugia – ITALY</w:t>
      </w:r>
    </w:p>
    <w:p w:rsidR="004D05F2" w:rsidRPr="00AE204A" w:rsidRDefault="004D05F2" w:rsidP="004D05F2">
      <w:pPr>
        <w:spacing w:after="0" w:line="240" w:lineRule="auto"/>
        <w:ind w:right="-342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proofErr w:type="spellStart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>Tel</w:t>
      </w:r>
      <w:proofErr w:type="spellEnd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 xml:space="preserve">: + 39 075 5746266-301 e-mail: </w:t>
      </w:r>
      <w:hyperlink r:id="rId7" w:history="1">
        <w:r w:rsidRPr="00AE204A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it-IT"/>
          </w:rPr>
          <w:t>erasmus@unistrapg.it</w:t>
        </w:r>
      </w:hyperlink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>Nel caso di prolungamento</w:t>
      </w: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, al rientro, lo studente deve riportare anche la richiesta di prolungamento debitamente timbrata e firmata dall'</w:t>
      </w:r>
      <w:proofErr w:type="spellStart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>Univ</w:t>
      </w:r>
      <w:proofErr w:type="spellEnd"/>
      <w:r w:rsidRPr="00AE204A">
        <w:rPr>
          <w:rFonts w:ascii="Tahoma" w:eastAsia="Times New Roman" w:hAnsi="Tahoma" w:cs="Tahoma"/>
          <w:sz w:val="24"/>
          <w:szCs w:val="24"/>
          <w:lang w:eastAsia="it-IT"/>
        </w:rPr>
        <w:t>. Ospitante.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Per chi ha svolto ricerca tesi, </w:t>
      </w: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al rientro in Italia l’attività di ricerca deve essere documentata con idonea certificazione; generalmente il documento è firmato dal coordinatore dello scambio o dal delegato rettorale dell’Università Ospitante (sarà in ogni caso necessario il timbro apposto del servizio erasmus dell’Università ospitante).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E204A">
        <w:rPr>
          <w:rFonts w:ascii="Tahoma" w:eastAsia="Times New Roman" w:hAnsi="Tahoma" w:cs="Tahoma"/>
          <w:sz w:val="24"/>
          <w:szCs w:val="24"/>
          <w:lang w:eastAsia="it-IT"/>
        </w:rPr>
        <w:t>Talvolta la certificazione attestante la ricerca tesi viene anche rilasciata e firmata dal direttore della biblioteca o dal responsabile del Servizio Erasmus dell’Università ospitante.</w:t>
      </w:r>
    </w:p>
    <w:p w:rsidR="004D05F2" w:rsidRPr="00AE204A" w:rsidRDefault="004D05F2" w:rsidP="004D05F2">
      <w:pPr>
        <w:spacing w:after="0" w:line="240" w:lineRule="auto"/>
        <w:ind w:right="-34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4D05F2" w:rsidRPr="00AE204A" w:rsidRDefault="004D05F2" w:rsidP="004D05F2">
      <w:pPr>
        <w:spacing w:after="0" w:line="240" w:lineRule="auto"/>
        <w:ind w:right="-3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D05F2" w:rsidRDefault="004D05F2" w:rsidP="004D05F2">
      <w:pPr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D16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 RICORDARE:</w:t>
      </w:r>
      <w:r w:rsidRPr="00D16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D16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DURANTE LA PERMANENZA ALL' ESTERO SEGUIRE E RISPETTARE LE INDICAZIONI E I REGOLAMENTI STABILITI DALL'UNIVERSITA' OSPITANTE.</w:t>
      </w:r>
    </w:p>
    <w:p w:rsidR="004D05F2" w:rsidRDefault="004D05F2" w:rsidP="004D05F2">
      <w:pPr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4D05F2" w:rsidRDefault="004D05F2" w:rsidP="004D05F2">
      <w:pPr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DURANTE LA PERMANENZA ALL’ESTERO è VIETATO EFFETTUARE ESAMI IN SEDE.</w:t>
      </w:r>
    </w:p>
    <w:p w:rsidR="004D05F2" w:rsidRDefault="004D05F2" w:rsidP="004D05F2">
      <w:pPr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4D05F2" w:rsidRDefault="004D05F2" w:rsidP="004D05F2">
      <w:pPr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AI FINI DEI FINANZIAMENTI LE RICORDIAMO CHE LA BORSA SARA' PAGATA IN BASE AI GIORNI EFFETTIVI DI PERMANENZA. Es.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Nel caso di una borsa assegnata per 150 giorni (5 mesi) 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lastRenderedPageBreak/>
        <w:t xml:space="preserve">se lo studente riporterà una certificazione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solo per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140 giorni, la borsa finale europea ammonterà a (nel caso di un importo mensile di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 euro)2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 + 2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 + 2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0+2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0+ (2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5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0X20/</w:t>
      </w:r>
      <w:proofErr w:type="gramStart"/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30)=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1166 invece delle 12</w:t>
      </w:r>
      <w:r w:rsidRPr="00AE20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50,00 previste dal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contratto relativo a 150 giorni.</w:t>
      </w:r>
    </w:p>
    <w:p w:rsidR="000343EB" w:rsidRDefault="008F0DB5"/>
    <w:sectPr w:rsidR="000343EB" w:rsidSect="00D7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B5" w:rsidRDefault="008F0DB5" w:rsidP="004D05F2">
      <w:pPr>
        <w:spacing w:after="0" w:line="240" w:lineRule="auto"/>
      </w:pPr>
      <w:r>
        <w:separator/>
      </w:r>
    </w:p>
  </w:endnote>
  <w:endnote w:type="continuationSeparator" w:id="0">
    <w:p w:rsidR="008F0DB5" w:rsidRDefault="008F0DB5" w:rsidP="004D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B5" w:rsidRDefault="008F0DB5" w:rsidP="004D05F2">
      <w:pPr>
        <w:spacing w:after="0" w:line="240" w:lineRule="auto"/>
      </w:pPr>
      <w:r>
        <w:separator/>
      </w:r>
    </w:p>
  </w:footnote>
  <w:footnote w:type="continuationSeparator" w:id="0">
    <w:p w:rsidR="008F0DB5" w:rsidRDefault="008F0DB5" w:rsidP="004D05F2">
      <w:pPr>
        <w:spacing w:after="0" w:line="240" w:lineRule="auto"/>
      </w:pPr>
      <w:r>
        <w:continuationSeparator/>
      </w:r>
    </w:p>
  </w:footnote>
  <w:footnote w:id="1">
    <w:p w:rsidR="004D05F2" w:rsidRPr="00A80EA3" w:rsidRDefault="004D05F2" w:rsidP="004D05F2">
      <w:pPr>
        <w:pStyle w:val="Testonotaapidipagina"/>
        <w:ind w:left="426" w:hanging="426"/>
        <w:rPr>
          <w:rFonts w:ascii="Tahoma" w:hAnsi="Tahoma" w:cs="Tahoma"/>
        </w:rPr>
      </w:pPr>
      <w:r w:rsidRPr="000F69D5">
        <w:rPr>
          <w:rStyle w:val="Rimandonotaapidipagina"/>
          <w:sz w:val="24"/>
          <w:szCs w:val="24"/>
        </w:rPr>
        <w:footnoteRef/>
      </w:r>
      <w:r w:rsidRPr="000F69D5">
        <w:rPr>
          <w:rFonts w:ascii="Verdana" w:eastAsia="Cambria" w:hAnsi="Verdana"/>
          <w:b/>
          <w:lang w:eastAsia="en-US"/>
        </w:rPr>
        <w:t>In caso di smarrimento degli originali dovranno per lo meno essere riconsegnate le copie timbrate e firmate in originale dall’Università ospitante.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A5230"/>
    <w:multiLevelType w:val="hybridMultilevel"/>
    <w:tmpl w:val="66F8C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21F7"/>
    <w:multiLevelType w:val="hybridMultilevel"/>
    <w:tmpl w:val="F6A6FE3C"/>
    <w:lvl w:ilvl="0" w:tplc="F7806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2"/>
    <w:rsid w:val="00111333"/>
    <w:rsid w:val="00123C1F"/>
    <w:rsid w:val="004D05F2"/>
    <w:rsid w:val="00514812"/>
    <w:rsid w:val="008F0DB5"/>
    <w:rsid w:val="00A4294A"/>
    <w:rsid w:val="00B958C3"/>
    <w:rsid w:val="00CC7B63"/>
    <w:rsid w:val="00D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CCC"/>
  <w15:docId w15:val="{63A88D1E-1B99-8A4A-A9C4-A1D462DA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D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5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5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unistra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 Capruzzi</cp:lastModifiedBy>
  <cp:revision>2</cp:revision>
  <dcterms:created xsi:type="dcterms:W3CDTF">2020-07-21T11:42:00Z</dcterms:created>
  <dcterms:modified xsi:type="dcterms:W3CDTF">2020-07-21T11:42:00Z</dcterms:modified>
</cp:coreProperties>
</file>