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7C8F" w:rsidRPr="00FE7C8F" w:rsidRDefault="00FE7C8F" w:rsidP="00CE723A">
      <w:pPr>
        <w:rPr>
          <w:sz w:val="28"/>
          <w:szCs w:val="28"/>
        </w:rPr>
      </w:pPr>
      <w:proofErr w:type="gramStart"/>
      <w:r w:rsidRPr="00FE7C8F">
        <w:rPr>
          <w:sz w:val="28"/>
          <w:szCs w:val="28"/>
        </w:rPr>
        <w:t>AGGIORNAMENTI  PROGRAMMA</w:t>
      </w:r>
      <w:proofErr w:type="gramEnd"/>
      <w:r w:rsidRPr="00FE7C8F">
        <w:rPr>
          <w:sz w:val="28"/>
          <w:szCs w:val="28"/>
        </w:rPr>
        <w:t xml:space="preserve"> ERASMUS 2020 2021 PER GLI STUDENTI IN </w:t>
      </w:r>
      <w:proofErr w:type="spellStart"/>
      <w:r w:rsidRPr="00FE7C8F">
        <w:rPr>
          <w:sz w:val="28"/>
          <w:szCs w:val="28"/>
        </w:rPr>
        <w:t>MOBILITà</w:t>
      </w:r>
      <w:proofErr w:type="spellEnd"/>
      <w:r w:rsidRPr="00FE7C8F">
        <w:rPr>
          <w:sz w:val="28"/>
          <w:szCs w:val="28"/>
        </w:rPr>
        <w:t xml:space="preserve">  </w:t>
      </w:r>
    </w:p>
    <w:p w:rsidR="00CE723A" w:rsidRPr="00FE7C8F" w:rsidRDefault="00FE7C8F" w:rsidP="00CE723A">
      <w:pPr>
        <w:rPr>
          <w:b/>
        </w:rPr>
      </w:pPr>
      <w:r w:rsidRPr="00FE7C8F">
        <w:rPr>
          <w:b/>
        </w:rPr>
        <w:t>DALLA NOTA N. 4 DELL’AGENZIA NAZIONALE ERASMUS+ (Allegato I)</w:t>
      </w:r>
    </w:p>
    <w:p w:rsidR="00CE723A" w:rsidRDefault="00CE723A" w:rsidP="00FE7C8F">
      <w:pPr>
        <w:spacing w:after="0" w:line="240" w:lineRule="auto"/>
        <w:jc w:val="center"/>
      </w:pPr>
      <w:r>
        <w:t>OGGETTO: Emergenza Coronavirus - Programma Erasmus+ Settore Istruzione Superiore – Nuove</w:t>
      </w:r>
    </w:p>
    <w:p w:rsidR="00CE723A" w:rsidRDefault="00CE723A" w:rsidP="00FE7C8F">
      <w:pPr>
        <w:spacing w:after="0" w:line="240" w:lineRule="auto"/>
        <w:jc w:val="center"/>
      </w:pPr>
      <w:r>
        <w:t>disposizioni per la gestione delle mobilità studenti e staff – Azioni KA103 e KA107</w:t>
      </w:r>
    </w:p>
    <w:p w:rsidR="00CE723A" w:rsidRDefault="00CE723A" w:rsidP="00CE723A"/>
    <w:p w:rsidR="00CE723A" w:rsidRPr="00FE7C8F" w:rsidRDefault="00FE7C8F" w:rsidP="00CE723A">
      <w:pPr>
        <w:rPr>
          <w:b/>
        </w:rPr>
      </w:pPr>
      <w:r w:rsidRPr="00FE7C8F">
        <w:rPr>
          <w:b/>
        </w:rPr>
        <w:t>1 - AMMISSIBILITA</w:t>
      </w:r>
      <w:proofErr w:type="gramStart"/>
      <w:r w:rsidRPr="00FE7C8F">
        <w:rPr>
          <w:b/>
        </w:rPr>
        <w:t xml:space="preserve">’ </w:t>
      </w:r>
      <w:r w:rsidR="00CE723A" w:rsidRPr="00FE7C8F">
        <w:rPr>
          <w:b/>
        </w:rPr>
        <w:t xml:space="preserve"> MOBILITÀ</w:t>
      </w:r>
      <w:proofErr w:type="gramEnd"/>
      <w:r w:rsidR="00CE723A" w:rsidRPr="00FE7C8F">
        <w:rPr>
          <w:b/>
        </w:rPr>
        <w:t xml:space="preserve"> </w:t>
      </w:r>
      <w:r>
        <w:rPr>
          <w:b/>
        </w:rPr>
        <w:t>IN MODALITA’ “VIRTUALE”</w:t>
      </w:r>
    </w:p>
    <w:p w:rsidR="00CE723A" w:rsidRDefault="00CE723A" w:rsidP="00CE723A">
      <w:r>
        <w:t xml:space="preserve">Mobilità ai fini di studio/Mobilità ai fini di </w:t>
      </w:r>
      <w:proofErr w:type="spellStart"/>
      <w:r>
        <w:t>traineeship</w:t>
      </w:r>
      <w:proofErr w:type="spellEnd"/>
    </w:p>
    <w:p w:rsidR="00CE723A" w:rsidRDefault="00CE723A" w:rsidP="00FE7C8F">
      <w:pPr>
        <w:spacing w:after="0" w:line="240" w:lineRule="auto"/>
        <w:jc w:val="both"/>
      </w:pPr>
      <w:r>
        <w:t>Ad integrazione e parziale rettifica di quanto già comunicato nelle Linee Guida COVID-19 aggiornate al</w:t>
      </w:r>
    </w:p>
    <w:p w:rsidR="00CE723A" w:rsidRPr="00FE7C8F" w:rsidRDefault="00CE723A" w:rsidP="00FE7C8F">
      <w:pPr>
        <w:spacing w:after="0" w:line="240" w:lineRule="auto"/>
        <w:jc w:val="both"/>
        <w:rPr>
          <w:highlight w:val="yellow"/>
        </w:rPr>
      </w:pPr>
      <w:r>
        <w:t xml:space="preserve">03.04.2020 (Allegato I – Nota n.3), </w:t>
      </w:r>
      <w:r w:rsidRPr="00FE7C8F">
        <w:rPr>
          <w:highlight w:val="yellow"/>
        </w:rPr>
        <w:t>le mobilità che erano state pianificate come attività in presenza, a causa</w:t>
      </w:r>
    </w:p>
    <w:p w:rsidR="00CE723A" w:rsidRPr="00FE7C8F" w:rsidRDefault="00CE723A" w:rsidP="00FE7C8F">
      <w:pPr>
        <w:spacing w:after="0" w:line="240" w:lineRule="auto"/>
        <w:jc w:val="both"/>
        <w:rPr>
          <w:highlight w:val="yellow"/>
        </w:rPr>
      </w:pPr>
      <w:r w:rsidRPr="00FE7C8F">
        <w:rPr>
          <w:highlight w:val="yellow"/>
        </w:rPr>
        <w:t>delle misure di contrasto al contagio da COVID-19, potranno essere avviate in modalità “virtuale”, con</w:t>
      </w:r>
    </w:p>
    <w:p w:rsidR="00CE723A" w:rsidRDefault="00CE723A" w:rsidP="00FE7C8F">
      <w:pPr>
        <w:spacing w:after="0" w:line="240" w:lineRule="auto"/>
        <w:jc w:val="both"/>
      </w:pPr>
      <w:r w:rsidRPr="00FE7C8F">
        <w:rPr>
          <w:highlight w:val="yellow"/>
        </w:rPr>
        <w:t xml:space="preserve">qualsiasi tipo di attività online che sia rispondente all’obiettivo della mobilità per studio e/o per </w:t>
      </w:r>
      <w:proofErr w:type="spellStart"/>
      <w:r w:rsidRPr="00FE7C8F">
        <w:rPr>
          <w:highlight w:val="yellow"/>
        </w:rPr>
        <w:t>traineeship</w:t>
      </w:r>
      <w:proofErr w:type="spellEnd"/>
      <w:r w:rsidRPr="00FE7C8F">
        <w:rPr>
          <w:highlight w:val="yellow"/>
        </w:rPr>
        <w:t>:</w:t>
      </w:r>
      <w:r w:rsidR="00FE7C8F">
        <w:t xml:space="preserve"> </w:t>
      </w:r>
      <w:r>
        <w:t>“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>/training” organizzata dall’istituzione ospitante, formazione</w:t>
      </w:r>
    </w:p>
    <w:p w:rsidR="00FE7C8F" w:rsidRDefault="00CE723A" w:rsidP="00FE7C8F">
      <w:pPr>
        <w:spacing w:after="0" w:line="240" w:lineRule="auto"/>
        <w:jc w:val="both"/>
      </w:pPr>
      <w:r>
        <w:t xml:space="preserve">virtuale etc. </w:t>
      </w:r>
    </w:p>
    <w:p w:rsidR="00CE723A" w:rsidRDefault="00CE723A" w:rsidP="00FE7C8F">
      <w:pPr>
        <w:spacing w:after="0" w:line="240" w:lineRule="auto"/>
        <w:jc w:val="both"/>
      </w:pPr>
      <w:r>
        <w:t>Le mobilità</w:t>
      </w:r>
      <w:r w:rsidR="00FE7C8F">
        <w:t xml:space="preserve"> </w:t>
      </w:r>
      <w:r>
        <w:t>dovranno essere pianificate considerando il loro completamento con un periodo di attività in presenza</w:t>
      </w:r>
      <w:r w:rsidR="00FE7C8F">
        <w:t xml:space="preserve"> </w:t>
      </w:r>
      <w:r>
        <w:t>all’estero (mobilità fisica), laddove l’evolversi dello stato dell’emergenza lo consenta.</w:t>
      </w:r>
    </w:p>
    <w:p w:rsidR="00CE723A" w:rsidRDefault="00CE723A" w:rsidP="00FE7C8F">
      <w:pPr>
        <w:spacing w:after="0" w:line="240" w:lineRule="auto"/>
        <w:jc w:val="both"/>
      </w:pPr>
      <w:r>
        <w:t>Nel caso dovessero perdurare le restrizioni, la durata della mobilità fisica potrà essere ridotta a favore di</w:t>
      </w:r>
    </w:p>
    <w:p w:rsidR="00CE723A" w:rsidRDefault="00CE723A" w:rsidP="00FE7C8F">
      <w:pPr>
        <w:spacing w:after="0" w:line="240" w:lineRule="auto"/>
        <w:jc w:val="both"/>
      </w:pPr>
      <w:r>
        <w:t>una maggiore durata della componente virtuale, oppure potrà essere valutato di introdurre un periodo di</w:t>
      </w:r>
    </w:p>
    <w:p w:rsidR="00CE723A" w:rsidRDefault="00CE723A" w:rsidP="00FE7C8F">
      <w:pPr>
        <w:spacing w:after="0" w:line="240" w:lineRule="auto"/>
        <w:jc w:val="both"/>
      </w:pPr>
      <w:r>
        <w:t>interruzione tra i periodi di mobilità virtuale e fisica, purché l’attività sia svolta entro il termine del periodo</w:t>
      </w:r>
    </w:p>
    <w:p w:rsidR="00CE723A" w:rsidRDefault="00CE723A" w:rsidP="00FE7C8F">
      <w:pPr>
        <w:spacing w:after="0" w:line="240" w:lineRule="auto"/>
        <w:jc w:val="both"/>
      </w:pPr>
      <w:r>
        <w:t>contrattuale e sia rispettata la durata minima stabilita nella Guida al Programma.</w:t>
      </w:r>
    </w:p>
    <w:p w:rsidR="00CE723A" w:rsidRPr="00FE7C8F" w:rsidRDefault="00CE723A" w:rsidP="00FE7C8F">
      <w:pPr>
        <w:spacing w:after="0" w:line="240" w:lineRule="auto"/>
        <w:jc w:val="both"/>
        <w:rPr>
          <w:highlight w:val="yellow"/>
        </w:rPr>
      </w:pPr>
      <w:r w:rsidRPr="00FE7C8F">
        <w:rPr>
          <w:highlight w:val="yellow"/>
        </w:rPr>
        <w:t>Nel caso in cui il perdurare delle restrizioni dovute all’emergenza epidemiologica non consenta ai</w:t>
      </w:r>
    </w:p>
    <w:p w:rsidR="00CE723A" w:rsidRPr="00FE7C8F" w:rsidRDefault="00CE723A" w:rsidP="00FE7C8F">
      <w:pPr>
        <w:spacing w:after="0" w:line="240" w:lineRule="auto"/>
        <w:jc w:val="both"/>
        <w:rPr>
          <w:highlight w:val="yellow"/>
        </w:rPr>
      </w:pPr>
      <w:r w:rsidRPr="00FE7C8F">
        <w:rPr>
          <w:highlight w:val="yellow"/>
        </w:rPr>
        <w:t>partecipanti di completare la mobilità con un periodo di attività fisica all’estero, sarà ritenuto eleggibile</w:t>
      </w:r>
    </w:p>
    <w:p w:rsidR="00CE723A" w:rsidRDefault="00CE723A" w:rsidP="00FE7C8F">
      <w:pPr>
        <w:spacing w:after="0" w:line="240" w:lineRule="auto"/>
        <w:jc w:val="both"/>
      </w:pPr>
      <w:r w:rsidRPr="00FE7C8F">
        <w:rPr>
          <w:highlight w:val="yellow"/>
        </w:rPr>
        <w:t>anche un intero periodo di mobilità virtuale.</w:t>
      </w:r>
    </w:p>
    <w:p w:rsidR="00CE723A" w:rsidRDefault="00CE723A" w:rsidP="00FE7C8F">
      <w:pPr>
        <w:spacing w:after="0" w:line="240" w:lineRule="auto"/>
        <w:jc w:val="both"/>
      </w:pPr>
      <w:r>
        <w:t>Pieno riconoscimento tramite il sistema ECTS dovrà essere garantito per tutti i risultati di apprendimento</w:t>
      </w:r>
    </w:p>
    <w:p w:rsidR="00CE723A" w:rsidRDefault="00CE723A" w:rsidP="00FE7C8F">
      <w:pPr>
        <w:spacing w:after="0" w:line="240" w:lineRule="auto"/>
        <w:jc w:val="both"/>
      </w:pPr>
      <w:r>
        <w:t>ottenuti nelle mobilità Erasmus+, per tutte le attività svolte sia nel periodo di mobilità virtuale che in quello di</w:t>
      </w:r>
      <w:r w:rsidR="00FE7C8F">
        <w:t xml:space="preserve"> </w:t>
      </w:r>
      <w:r>
        <w:t>mobilità fisica.</w:t>
      </w:r>
    </w:p>
    <w:p w:rsidR="00CE723A" w:rsidRDefault="00CE723A" w:rsidP="00FE7C8F">
      <w:pPr>
        <w:spacing w:after="0" w:line="240" w:lineRule="auto"/>
        <w:jc w:val="both"/>
      </w:pPr>
      <w:r>
        <w:t>Al fine di consentire lo sviluppo delle competenze linguistiche, i partecipanti potranno beneficiare delle</w:t>
      </w:r>
    </w:p>
    <w:p w:rsidR="00CE723A" w:rsidRDefault="00CE723A" w:rsidP="00FE7C8F">
      <w:pPr>
        <w:spacing w:after="0" w:line="240" w:lineRule="auto"/>
        <w:jc w:val="both"/>
      </w:pPr>
      <w:r>
        <w:t xml:space="preserve">opportunità previste dall’Online </w:t>
      </w:r>
      <w:proofErr w:type="spellStart"/>
      <w:r>
        <w:t>Linguistic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(OLS) prima dell’inizio della mobilità virtuale e per tutta la</w:t>
      </w:r>
      <w:r w:rsidR="00FE7C8F">
        <w:t xml:space="preserve"> </w:t>
      </w:r>
      <w:r>
        <w:t>durata della mobilità. Si veda paragrafo successivo per aggiornamenti sull’OLS.</w:t>
      </w:r>
    </w:p>
    <w:p w:rsidR="00CE723A" w:rsidRDefault="00CE723A" w:rsidP="00FE7C8F">
      <w:pPr>
        <w:spacing w:after="0" w:line="240" w:lineRule="auto"/>
        <w:jc w:val="both"/>
      </w:pPr>
      <w:r w:rsidRPr="00FE7C8F">
        <w:rPr>
          <w:highlight w:val="yellow"/>
        </w:rPr>
        <w:t xml:space="preserve">In termini di finanziamento, per le mobilità svolte in modalità </w:t>
      </w:r>
      <w:proofErr w:type="spellStart"/>
      <w:r w:rsidRPr="00FE7C8F">
        <w:rPr>
          <w:highlight w:val="yellow"/>
        </w:rPr>
        <w:t>blended</w:t>
      </w:r>
      <w:proofErr w:type="spellEnd"/>
      <w:r w:rsidRPr="00FE7C8F">
        <w:rPr>
          <w:highlight w:val="yellow"/>
        </w:rPr>
        <w:t xml:space="preserve"> o interamente virtuali, la Commissione</w:t>
      </w:r>
      <w:r w:rsidR="00FE7C8F" w:rsidRPr="00FE7C8F">
        <w:rPr>
          <w:highlight w:val="yellow"/>
        </w:rPr>
        <w:t xml:space="preserve"> </w:t>
      </w:r>
      <w:r w:rsidRPr="00FE7C8F">
        <w:rPr>
          <w:highlight w:val="yellow"/>
        </w:rPr>
        <w:t>Europea detta nuove disposizioni secondo le quali durante il periodo di mobilità “virtuale” al partecipante</w:t>
      </w:r>
      <w:r w:rsidR="00FE7C8F" w:rsidRPr="00FE7C8F">
        <w:rPr>
          <w:highlight w:val="yellow"/>
        </w:rPr>
        <w:t xml:space="preserve"> </w:t>
      </w:r>
      <w:r w:rsidRPr="00FE7C8F">
        <w:rPr>
          <w:highlight w:val="yellow"/>
        </w:rPr>
        <w:t>non sarà riconosciuto alcun contributo relativo al supporto individuale</w:t>
      </w:r>
      <w:r>
        <w:t xml:space="preserve"> (né al viaggio in caso di mobilità ICM</w:t>
      </w:r>
      <w:r w:rsidR="00FE7C8F">
        <w:t xml:space="preserve"> </w:t>
      </w:r>
      <w:r>
        <w:t>KA107). Solo nel caso in cui il partecipante dovesse concludere la mobilità in presenza, potrà ricevere il</w:t>
      </w:r>
      <w:r w:rsidR="00FE7C8F">
        <w:t xml:space="preserve"> </w:t>
      </w:r>
      <w:r>
        <w:t>relativo contributo unitario spettante per i giorni effettivi di mobilità svolti in presenza.</w:t>
      </w:r>
    </w:p>
    <w:p w:rsidR="00CE723A" w:rsidRDefault="00CE723A" w:rsidP="00FE7C8F">
      <w:pPr>
        <w:spacing w:after="0" w:line="240" w:lineRule="auto"/>
        <w:jc w:val="both"/>
      </w:pPr>
      <w:r>
        <w:t>All’Istituzione</w:t>
      </w:r>
      <w:r w:rsidR="00FE7C8F">
        <w:t xml:space="preserve"> </w:t>
      </w:r>
      <w:r>
        <w:t xml:space="preserve">beneficiaria, invece, sia nel caso di mobilità </w:t>
      </w:r>
      <w:proofErr w:type="spellStart"/>
      <w:r>
        <w:t>blended</w:t>
      </w:r>
      <w:proofErr w:type="spellEnd"/>
      <w:r>
        <w:t xml:space="preserve"> che nel caso di mobilità interamente virtuale, sarà</w:t>
      </w:r>
      <w:r w:rsidR="00FE7C8F">
        <w:t xml:space="preserve"> </w:t>
      </w:r>
      <w:r>
        <w:t>riconosciuto il contributo unitario relativo all’</w:t>
      </w:r>
      <w:proofErr w:type="spellStart"/>
      <w:r>
        <w:t>Organisational</w:t>
      </w:r>
      <w:proofErr w:type="spellEnd"/>
      <w:r>
        <w:t xml:space="preserve"> </w:t>
      </w:r>
      <w:proofErr w:type="spellStart"/>
      <w:r>
        <w:t>Support</w:t>
      </w:r>
      <w:proofErr w:type="spellEnd"/>
      <w:r>
        <w:t>.</w:t>
      </w:r>
    </w:p>
    <w:p w:rsidR="00CE723A" w:rsidRDefault="00CE723A" w:rsidP="00FE7C8F">
      <w:pPr>
        <w:spacing w:after="0" w:line="240" w:lineRule="auto"/>
        <w:jc w:val="both"/>
      </w:pPr>
      <w:r>
        <w:t xml:space="preserve">Nel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+ le mobilità svolte in modalità </w:t>
      </w:r>
      <w:proofErr w:type="spellStart"/>
      <w:r>
        <w:t>blended</w:t>
      </w:r>
      <w:proofErr w:type="spellEnd"/>
      <w:r>
        <w:t xml:space="preserve"> dovranno essere rendicontate </w:t>
      </w:r>
      <w:proofErr w:type="gramStart"/>
      <w:r>
        <w:t>con ”</w:t>
      </w:r>
      <w:proofErr w:type="spellStart"/>
      <w:r>
        <w:t>Individual</w:t>
      </w:r>
      <w:proofErr w:type="spellEnd"/>
      <w:proofErr w:type="gramEnd"/>
    </w:p>
    <w:p w:rsidR="00CE723A" w:rsidRDefault="00CE723A" w:rsidP="00FE7C8F">
      <w:pPr>
        <w:spacing w:after="0" w:line="240" w:lineRule="auto"/>
        <w:jc w:val="both"/>
      </w:pPr>
      <w:proofErr w:type="spellStart"/>
      <w:r>
        <w:t>support</w:t>
      </w:r>
      <w:proofErr w:type="spellEnd"/>
      <w:r>
        <w:t>” pari al contributo unitario spettante per i giorni di effettiva mobilità svolta in presenza (e solo per</w:t>
      </w:r>
    </w:p>
    <w:p w:rsidR="000343EB" w:rsidRDefault="00CE723A" w:rsidP="00FE7C8F">
      <w:pPr>
        <w:spacing w:after="0" w:line="240" w:lineRule="auto"/>
        <w:jc w:val="both"/>
      </w:pPr>
      <w:r>
        <w:t>KA107 con “</w:t>
      </w:r>
      <w:proofErr w:type="spellStart"/>
      <w:r>
        <w:t>travel</w:t>
      </w:r>
      <w:proofErr w:type="spellEnd"/>
      <w:r>
        <w:t>” pari al contributo unitario applicabile alla fascia di distanza pertinente al viaggio</w:t>
      </w:r>
    </w:p>
    <w:p w:rsidR="00CE723A" w:rsidRDefault="00CE723A" w:rsidP="00FE7C8F">
      <w:pPr>
        <w:spacing w:after="0" w:line="240" w:lineRule="auto"/>
        <w:jc w:val="both"/>
      </w:pPr>
    </w:p>
    <w:p w:rsidR="00CE723A" w:rsidRDefault="00CE723A" w:rsidP="00FE7C8F">
      <w:pPr>
        <w:spacing w:after="0" w:line="240" w:lineRule="auto"/>
        <w:jc w:val="both"/>
      </w:pPr>
    </w:p>
    <w:p w:rsidR="00CE723A" w:rsidRPr="00FE7C8F" w:rsidRDefault="00FE7C8F" w:rsidP="00CE723A">
      <w:pPr>
        <w:rPr>
          <w:b/>
        </w:rPr>
      </w:pPr>
      <w:r w:rsidRPr="00FE7C8F">
        <w:rPr>
          <w:b/>
        </w:rPr>
        <w:t>DALLA COMUNICAZIONE DELL’AGENZIA</w:t>
      </w:r>
      <w:r w:rsidR="00324253">
        <w:rPr>
          <w:b/>
        </w:rPr>
        <w:t xml:space="preserve"> NAZIONALE ERASMUS+/INDIRE</w:t>
      </w:r>
      <w:r w:rsidRPr="00FE7C8F">
        <w:rPr>
          <w:b/>
        </w:rPr>
        <w:t xml:space="preserve"> DEL </w:t>
      </w:r>
      <w:r w:rsidR="00CE723A" w:rsidRPr="00FE7C8F">
        <w:rPr>
          <w:b/>
        </w:rPr>
        <w:t xml:space="preserve">17/07/2020  </w:t>
      </w:r>
    </w:p>
    <w:p w:rsidR="00CE723A" w:rsidRDefault="00CE723A" w:rsidP="00324253">
      <w:pPr>
        <w:spacing w:after="0" w:line="240" w:lineRule="auto"/>
        <w:jc w:val="center"/>
      </w:pPr>
      <w:r>
        <w:t>Oggetto: Programma ERASMUS+ – Settore Istruzione Superiore - ATTRIBUZIONE FONDI AZIONE</w:t>
      </w:r>
    </w:p>
    <w:p w:rsidR="00CE723A" w:rsidRPr="00CE723A" w:rsidRDefault="00CE723A" w:rsidP="00324253">
      <w:pPr>
        <w:spacing w:after="0" w:line="240" w:lineRule="auto"/>
        <w:jc w:val="center"/>
        <w:rPr>
          <w:lang w:val="en-US"/>
        </w:rPr>
      </w:pPr>
      <w:r w:rsidRPr="00CE723A">
        <w:rPr>
          <w:lang w:val="en-US"/>
        </w:rPr>
        <w:t xml:space="preserve">CHIAVE 1 (KA1) – Call 2020 – </w:t>
      </w:r>
      <w:proofErr w:type="spellStart"/>
      <w:r w:rsidRPr="00CE723A">
        <w:rPr>
          <w:lang w:val="en-US"/>
        </w:rPr>
        <w:t>Progetto</w:t>
      </w:r>
      <w:proofErr w:type="spellEnd"/>
      <w:r w:rsidRPr="00CE723A">
        <w:rPr>
          <w:lang w:val="en-US"/>
        </w:rPr>
        <w:t xml:space="preserve"> n. 2020-1-IT02-KA103-077908.</w:t>
      </w:r>
    </w:p>
    <w:p w:rsidR="00CE723A" w:rsidRPr="00CE723A" w:rsidRDefault="00CE723A" w:rsidP="00324253">
      <w:pPr>
        <w:spacing w:after="0" w:line="240" w:lineRule="auto"/>
        <w:rPr>
          <w:lang w:val="en-US"/>
        </w:rPr>
      </w:pPr>
    </w:p>
    <w:p w:rsidR="00324253" w:rsidRDefault="00324253" w:rsidP="00324253">
      <w:pPr>
        <w:spacing w:after="0" w:line="240" w:lineRule="auto"/>
      </w:pPr>
      <w:r>
        <w:rPr>
          <w:b/>
        </w:rPr>
        <w:t>1 –</w:t>
      </w:r>
      <w:r w:rsidRPr="00FE7C8F">
        <w:rPr>
          <w:b/>
        </w:rPr>
        <w:t xml:space="preserve"> </w:t>
      </w:r>
      <w:r>
        <w:rPr>
          <w:b/>
        </w:rPr>
        <w:t>NON OBBLIGATORIETA’ TEST OLS FINALE DI VALUTAZIONE LINGUISTICA DA A.A. 2020/2021</w:t>
      </w:r>
    </w:p>
    <w:p w:rsidR="00324253" w:rsidRDefault="00324253" w:rsidP="00324253">
      <w:pPr>
        <w:spacing w:after="0" w:line="240" w:lineRule="auto"/>
      </w:pPr>
    </w:p>
    <w:p w:rsidR="00CE723A" w:rsidRDefault="00324253" w:rsidP="00324253">
      <w:pPr>
        <w:spacing w:after="0" w:line="240" w:lineRule="auto"/>
      </w:pPr>
      <w:r>
        <w:t>“</w:t>
      </w:r>
      <w:r w:rsidR="00CE723A" w:rsidRPr="00324253">
        <w:rPr>
          <w:highlight w:val="yellow"/>
        </w:rPr>
        <w:t>Si comunica che a partire dalla Call 2020 il test OLS di valutazione linguistica finale non sarà più obbligatorio.</w:t>
      </w:r>
      <w:r w:rsidRPr="00324253">
        <w:rPr>
          <w:highlight w:val="yellow"/>
        </w:rPr>
        <w:t>”</w:t>
      </w:r>
    </w:p>
    <w:sectPr w:rsidR="00CE723A" w:rsidSect="00324253">
      <w:pgSz w:w="11906" w:h="16838"/>
      <w:pgMar w:top="568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23A"/>
    <w:rsid w:val="00111333"/>
    <w:rsid w:val="00324253"/>
    <w:rsid w:val="00514812"/>
    <w:rsid w:val="00915CBA"/>
    <w:rsid w:val="00981A5A"/>
    <w:rsid w:val="00CD4EAC"/>
    <w:rsid w:val="00CE723A"/>
    <w:rsid w:val="00D42125"/>
    <w:rsid w:val="00FE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05A57-F96F-BA4C-A149-FFFCFA59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1A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Filippo Capruzzi</cp:lastModifiedBy>
  <cp:revision>2</cp:revision>
  <dcterms:created xsi:type="dcterms:W3CDTF">2020-08-03T15:10:00Z</dcterms:created>
  <dcterms:modified xsi:type="dcterms:W3CDTF">2020-08-03T15:10:00Z</dcterms:modified>
</cp:coreProperties>
</file>