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Dear DYU partner schools,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 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 xml:space="preserve">Greetings from Chinese Language Center @DYU, Taiwan. 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We hope this email finds you well.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 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 xml:space="preserve">We would like to inform you that we hold a FREE Online Chinese Tuition this </w:t>
      </w:r>
      <w:proofErr w:type="gramStart"/>
      <w:r>
        <w:rPr>
          <w:color w:val="000000"/>
          <w:lang w:val="en-US"/>
        </w:rPr>
        <w:t>Summer</w:t>
      </w:r>
      <w:proofErr w:type="gramEnd"/>
      <w:r>
        <w:rPr>
          <w:color w:val="000000"/>
          <w:lang w:val="en-US"/>
        </w:rPr>
        <w:t xml:space="preserve">! Students can have chances to practice Chinese no matter at which level they are. </w:t>
      </w:r>
      <w:r>
        <w:rPr>
          <w:color w:val="000000"/>
          <w:spacing w:val="2"/>
          <w:lang w:val="en-US"/>
        </w:rPr>
        <w:t xml:space="preserve">Each student can attend once only, and need to make a booking 3 days before tuition. </w:t>
      </w:r>
      <w:r>
        <w:rPr>
          <w:color w:val="000000"/>
          <w:lang w:val="en-US"/>
        </w:rPr>
        <w:t>The activity is from 5</w:t>
      </w:r>
      <w:r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to 30</w:t>
      </w:r>
      <w:r>
        <w:rPr>
          <w:color w:val="000000"/>
          <w:vertAlign w:val="superscript"/>
          <w:lang w:val="en-US"/>
        </w:rPr>
        <w:t xml:space="preserve">th </w:t>
      </w:r>
      <w:r>
        <w:rPr>
          <w:color w:val="000000"/>
          <w:lang w:val="en-US"/>
        </w:rPr>
        <w:t>July</w:t>
      </w:r>
      <w:proofErr w:type="gramStart"/>
      <w:r>
        <w:rPr>
          <w:color w:val="000000"/>
          <w:lang w:val="en-US"/>
        </w:rPr>
        <w:t>,2021</w:t>
      </w:r>
      <w:proofErr w:type="gramEnd"/>
      <w:r>
        <w:rPr>
          <w:color w:val="000000"/>
          <w:lang w:val="en-US"/>
        </w:rPr>
        <w:t xml:space="preserve">. 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 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 xml:space="preserve">Besides, CLC Summer Online Chinese regular program </w:t>
      </w:r>
      <w:r w:rsidRPr="00B761A2">
        <w:rPr>
          <w:rFonts w:ascii="PMingLiU" w:eastAsia="PMingLiU" w:hAnsi="Calibri" w:cs="Calibri" w:hint="eastAsia"/>
          <w:color w:val="000000"/>
          <w:lang w:val="en-GB"/>
        </w:rPr>
        <w:t>（</w:t>
      </w:r>
      <w:r>
        <w:rPr>
          <w:color w:val="000000"/>
          <w:lang w:val="en-US"/>
        </w:rPr>
        <w:t>2</w:t>
      </w:r>
      <w:r w:rsidRPr="00B761A2">
        <w:rPr>
          <w:rFonts w:ascii="PMingLiU" w:eastAsia="PMingLiU" w:hAnsi="Calibri" w:cs="Calibri" w:hint="eastAsia"/>
          <w:color w:val="000000"/>
          <w:lang w:val="en-GB"/>
        </w:rPr>
        <w:t>）</w:t>
      </w:r>
      <w:r w:rsidRPr="00B761A2">
        <w:rPr>
          <w:color w:val="000000"/>
          <w:lang w:val="en-GB"/>
        </w:rPr>
        <w:t xml:space="preserve"> </w:t>
      </w:r>
      <w:r>
        <w:rPr>
          <w:color w:val="000000"/>
          <w:lang w:val="en-US"/>
        </w:rPr>
        <w:t>is open for registration until June 25</w:t>
      </w:r>
      <w:r>
        <w:rPr>
          <w:color w:val="000000"/>
          <w:vertAlign w:val="superscript"/>
          <w:lang w:val="en-US"/>
        </w:rPr>
        <w:t>th</w:t>
      </w:r>
      <w:proofErr w:type="gramStart"/>
      <w:r>
        <w:rPr>
          <w:color w:val="000000"/>
          <w:lang w:val="en-US"/>
        </w:rPr>
        <w:t>,2021</w:t>
      </w:r>
      <w:proofErr w:type="gramEnd"/>
      <w:r>
        <w:rPr>
          <w:color w:val="000000"/>
          <w:lang w:val="en-US"/>
        </w:rPr>
        <w:t>. The course is start from July 5</w:t>
      </w:r>
      <w:r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to August 27</w:t>
      </w:r>
      <w:r>
        <w:rPr>
          <w:color w:val="000000"/>
          <w:vertAlign w:val="superscript"/>
          <w:lang w:val="en-US"/>
        </w:rPr>
        <w:t>th</w:t>
      </w:r>
      <w:proofErr w:type="gramStart"/>
      <w:r>
        <w:rPr>
          <w:color w:val="000000"/>
          <w:lang w:val="en-US"/>
        </w:rPr>
        <w:t>,2021</w:t>
      </w:r>
      <w:proofErr w:type="gramEnd"/>
      <w:r>
        <w:rPr>
          <w:color w:val="000000"/>
          <w:lang w:val="en-US"/>
        </w:rPr>
        <w:t>. Students who are interested in Chinese learning are welcome to apply.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 </w:t>
      </w:r>
    </w:p>
    <w:p w:rsidR="00B761A2" w:rsidRPr="00B761A2" w:rsidRDefault="00B761A2" w:rsidP="00B761A2">
      <w:pPr>
        <w:spacing w:line="360" w:lineRule="auto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 xml:space="preserve">Here is Online Chinese Tuition application link: </w:t>
      </w:r>
      <w:hyperlink r:id="rId4" w:history="1">
        <w:r>
          <w:rPr>
            <w:rStyle w:val="Collegamentoipertestuale"/>
            <w:color w:val="000000"/>
            <w:lang w:val="en-US"/>
          </w:rPr>
          <w:t>https://forms.gle/mAgzUjUDRj4uR3Uk9</w:t>
        </w:r>
      </w:hyperlink>
    </w:p>
    <w:p w:rsidR="00B761A2" w:rsidRPr="00B761A2" w:rsidRDefault="00B761A2" w:rsidP="00B761A2">
      <w:pPr>
        <w:spacing w:line="360" w:lineRule="auto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 xml:space="preserve">Here is Summer Online Chinese regular program </w:t>
      </w:r>
      <w:r w:rsidRPr="00B761A2">
        <w:rPr>
          <w:rFonts w:ascii="PMingLiU" w:eastAsia="PMingLiU" w:hAnsi="Calibri" w:cs="Calibri" w:hint="eastAsia"/>
          <w:color w:val="000000"/>
          <w:lang w:val="en-GB"/>
        </w:rPr>
        <w:t>（</w:t>
      </w:r>
      <w:r>
        <w:rPr>
          <w:color w:val="000000"/>
          <w:lang w:val="en-US"/>
        </w:rPr>
        <w:t>2</w:t>
      </w:r>
      <w:r w:rsidRPr="00B761A2">
        <w:rPr>
          <w:rFonts w:ascii="PMingLiU" w:eastAsia="PMingLiU" w:hAnsi="Calibri" w:cs="Calibri" w:hint="eastAsia"/>
          <w:color w:val="000000"/>
          <w:lang w:val="en-GB"/>
        </w:rPr>
        <w:t>）</w:t>
      </w:r>
      <w:r>
        <w:rPr>
          <w:color w:val="000000"/>
          <w:lang w:val="en-US"/>
        </w:rPr>
        <w:t xml:space="preserve"> application link: </w:t>
      </w:r>
      <w:hyperlink r:id="rId5" w:history="1">
        <w:r>
          <w:rPr>
            <w:rStyle w:val="Collegamentoipertestuale"/>
            <w:color w:val="000000"/>
            <w:lang w:val="en-US"/>
          </w:rPr>
          <w:t>https://reurl.cc/5rMQj7</w:t>
        </w:r>
      </w:hyperlink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(In order to apply, applicants will be required to log in using Google account before starting the application.)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 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 xml:space="preserve">CLC understand that both of </w:t>
      </w:r>
      <w:r>
        <w:rPr>
          <w:color w:val="000000"/>
          <w:lang w:val="en-GB"/>
        </w:rPr>
        <w:t xml:space="preserve">schools </w:t>
      </w:r>
      <w:r>
        <w:rPr>
          <w:color w:val="000000"/>
          <w:lang w:val="en-US"/>
        </w:rPr>
        <w:t xml:space="preserve">and the students may be curious about us. We will have the online orientation to introduce the learning facilities and environment, and answer your questions. </w:t>
      </w:r>
      <w:r>
        <w:rPr>
          <w:color w:val="000000"/>
          <w:spacing w:val="2"/>
          <w:lang w:val="en-US"/>
        </w:rPr>
        <w:t>Those who are interested can participate directly without registration in advance. The detailed activity information is as follows;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Date: June 23</w:t>
      </w:r>
      <w:r>
        <w:rPr>
          <w:color w:val="000000"/>
          <w:vertAlign w:val="superscript"/>
          <w:lang w:val="en-US"/>
        </w:rPr>
        <w:t>rd</w:t>
      </w:r>
      <w:r>
        <w:rPr>
          <w:color w:val="000000"/>
          <w:lang w:val="en-US"/>
        </w:rPr>
        <w:t>, 2021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Time: 15</w:t>
      </w:r>
      <w:r w:rsidRPr="00B761A2">
        <w:rPr>
          <w:rFonts w:ascii="PMingLiU" w:eastAsia="PMingLiU" w:hAnsi="Calibri" w:cs="Calibri" w:hint="eastAsia"/>
          <w:color w:val="000000"/>
          <w:lang w:val="en-GB"/>
        </w:rPr>
        <w:t>：</w:t>
      </w:r>
      <w:r>
        <w:rPr>
          <w:color w:val="000000"/>
          <w:lang w:val="en-US"/>
        </w:rPr>
        <w:t>00~15</w:t>
      </w:r>
      <w:r w:rsidRPr="00B761A2">
        <w:rPr>
          <w:rFonts w:ascii="PMingLiU" w:eastAsia="PMingLiU" w:hAnsi="Calibri" w:cs="Calibri" w:hint="eastAsia"/>
          <w:color w:val="000000"/>
          <w:lang w:val="en-GB"/>
        </w:rPr>
        <w:t>：</w:t>
      </w:r>
      <w:r>
        <w:rPr>
          <w:color w:val="000000"/>
          <w:lang w:val="en-US"/>
        </w:rPr>
        <w:t>20</w:t>
      </w:r>
      <w:r w:rsidRPr="00B761A2">
        <w:rPr>
          <w:rFonts w:ascii="PMingLiU" w:eastAsia="PMingLiU" w:hAnsi="Calibri" w:cs="Calibri" w:hint="eastAsia"/>
          <w:color w:val="000000"/>
          <w:lang w:val="en-GB"/>
        </w:rPr>
        <w:t>（</w:t>
      </w:r>
      <w:r>
        <w:rPr>
          <w:color w:val="000000"/>
          <w:lang w:val="en-US"/>
        </w:rPr>
        <w:t>GMT+8</w:t>
      </w:r>
      <w:r w:rsidRPr="00B761A2">
        <w:rPr>
          <w:rFonts w:ascii="PMingLiU" w:eastAsia="PMingLiU" w:hAnsi="Calibri" w:cs="Calibri" w:hint="eastAsia"/>
          <w:color w:val="000000"/>
          <w:lang w:val="en-GB"/>
        </w:rPr>
        <w:t>）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 xml:space="preserve">Online Orientation Link: </w:t>
      </w:r>
      <w:hyperlink r:id="rId6" w:history="1">
        <w:r>
          <w:rPr>
            <w:rStyle w:val="Collegamentoipertestuale"/>
            <w:color w:val="000000"/>
            <w:lang w:val="en-US"/>
          </w:rPr>
          <w:t>https://meet.google.com/fdt-nmdx-vro</w:t>
        </w:r>
      </w:hyperlink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 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Attached to this email is Online Chinese Tuition</w:t>
      </w:r>
      <w:r>
        <w:rPr>
          <w:rFonts w:ascii="PMingLiU" w:eastAsia="PMingLiU" w:hAnsi="Calibri" w:cs="Calibri" w:hint="eastAsia"/>
          <w:color w:val="000000"/>
        </w:rPr>
        <w:t>、</w:t>
      </w:r>
      <w:r>
        <w:rPr>
          <w:color w:val="000000"/>
          <w:lang w:val="en-US"/>
        </w:rPr>
        <w:t>Summer Chinese regular program</w:t>
      </w:r>
      <w:r w:rsidRPr="00B761A2">
        <w:rPr>
          <w:rFonts w:ascii="PMingLiU" w:eastAsia="PMingLiU" w:hAnsi="Calibri" w:cs="Calibri" w:hint="eastAsia"/>
          <w:color w:val="000000"/>
          <w:lang w:val="en-GB"/>
        </w:rPr>
        <w:t>（</w:t>
      </w:r>
      <w:r>
        <w:rPr>
          <w:color w:val="000000"/>
          <w:lang w:val="en-US"/>
        </w:rPr>
        <w:t>2</w:t>
      </w:r>
      <w:r w:rsidRPr="00B761A2">
        <w:rPr>
          <w:rFonts w:ascii="PMingLiU" w:eastAsia="PMingLiU" w:hAnsi="Calibri" w:cs="Calibri" w:hint="eastAsia"/>
          <w:color w:val="000000"/>
          <w:lang w:val="en-GB"/>
        </w:rPr>
        <w:t>）</w:t>
      </w:r>
      <w:r>
        <w:rPr>
          <w:color w:val="000000"/>
          <w:lang w:val="en-US"/>
        </w:rPr>
        <w:t>poster and course information. For more information, please look into our </w:t>
      </w:r>
      <w:hyperlink r:id="rId7" w:tgtFrame="_blank" w:history="1">
        <w:r>
          <w:rPr>
            <w:rStyle w:val="Collegamentoipertestuale"/>
            <w:color w:val="000000"/>
            <w:lang w:val="en-US"/>
          </w:rPr>
          <w:t>website</w:t>
        </w:r>
      </w:hyperlink>
      <w:r>
        <w:rPr>
          <w:color w:val="000000"/>
          <w:lang w:val="en-US"/>
        </w:rPr>
        <w:t>.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  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We will be more than happy to answer any questions that may arise.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 Sincerely yours,</w:t>
      </w:r>
    </w:p>
    <w:p w:rsidR="00B761A2" w:rsidRPr="00B761A2" w:rsidRDefault="00B761A2" w:rsidP="00B761A2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color w:val="000000"/>
          <w:lang w:val="en-US"/>
        </w:rPr>
        <w:t>DYU CLC Team</w:t>
      </w:r>
      <w:bookmarkStart w:id="0" w:name="_GoBack"/>
      <w:bookmarkEnd w:id="0"/>
    </w:p>
    <w:sectPr w:rsidR="00B761A2" w:rsidRPr="00B76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A2"/>
    <w:rsid w:val="003244BC"/>
    <w:rsid w:val="00B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D543"/>
  <w15:chartTrackingRefBased/>
  <w15:docId w15:val="{078EEBE4-4CC7-4521-B365-B4065CD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1A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6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n.dyu.edu.tw/blank-2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fdt-nmdx-vro" TargetMode="External"/><Relationship Id="rId5" Type="http://schemas.openxmlformats.org/officeDocument/2006/relationships/hyperlink" Target="https://reurl.cc/5rMQj7" TargetMode="External"/><Relationship Id="rId4" Type="http://schemas.openxmlformats.org/officeDocument/2006/relationships/hyperlink" Target="https://forms.gle/mAgzUjUDRj4uR3Uk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1</cp:revision>
  <dcterms:created xsi:type="dcterms:W3CDTF">2021-06-22T09:30:00Z</dcterms:created>
  <dcterms:modified xsi:type="dcterms:W3CDTF">2021-06-22T09:30:00Z</dcterms:modified>
</cp:coreProperties>
</file>